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240B3" w14:textId="77777777" w:rsidR="00F648EF" w:rsidRPr="00F648EF" w:rsidRDefault="00F648EF" w:rsidP="00F648EF">
      <w:pPr>
        <w:spacing w:before="100" w:beforeAutospacing="1" w:after="0" w:line="240" w:lineRule="auto"/>
        <w:jc w:val="center"/>
        <w:rPr>
          <w:rFonts w:ascii="Arial" w:hAnsi="Arial" w:cs="Arial"/>
          <w:b/>
          <w:iCs/>
          <w:color w:val="4F81BD" w:themeColor="accent1"/>
          <w:sz w:val="24"/>
        </w:rPr>
      </w:pPr>
      <w:bookmarkStart w:id="0" w:name="_GoBack"/>
      <w:bookmarkEnd w:id="0"/>
      <w:r w:rsidRPr="00F648EF">
        <w:rPr>
          <w:rFonts w:ascii="Arial" w:hAnsi="Arial" w:cs="Arial"/>
          <w:b/>
          <w:iCs/>
          <w:color w:val="4F81BD" w:themeColor="accent1"/>
          <w:sz w:val="24"/>
        </w:rPr>
        <w:t>Section V: Forms</w:t>
      </w:r>
    </w:p>
    <w:p w14:paraId="11016A8C" w14:textId="4D7B5200" w:rsidR="00F648EF" w:rsidRPr="00D35868" w:rsidRDefault="00F648EF" w:rsidP="00F648EF">
      <w:pPr>
        <w:spacing w:before="100" w:beforeAutospacing="1" w:after="0" w:line="240" w:lineRule="auto"/>
        <w:jc w:val="center"/>
        <w:rPr>
          <w:rFonts w:ascii="Arial" w:hAnsi="Arial" w:cs="Arial"/>
          <w:b/>
          <w:iCs/>
          <w:color w:val="000000"/>
          <w:sz w:val="24"/>
        </w:rPr>
      </w:pPr>
      <w:r>
        <w:rPr>
          <w:rFonts w:ascii="Arial" w:hAnsi="Arial" w:cs="Arial"/>
          <w:b/>
          <w:iCs/>
          <w:color w:val="000000"/>
          <w:sz w:val="24"/>
        </w:rPr>
        <w:t xml:space="preserve">Covenant of Integrity </w:t>
      </w:r>
      <w:r w:rsidR="00182AB2" w:rsidRPr="00182AB2">
        <w:rPr>
          <w:rFonts w:ascii="Arial" w:hAnsi="Arial" w:cs="Arial"/>
          <w:b/>
          <w:iCs/>
          <w:color w:val="000000"/>
          <w:sz w:val="24"/>
        </w:rPr>
        <w:t>and Environmental and Social Covenant</w:t>
      </w:r>
    </w:p>
    <w:p w14:paraId="7E6141A4" w14:textId="77777777" w:rsidR="00F648EF" w:rsidRPr="001C36B0" w:rsidRDefault="00F648EF" w:rsidP="00F648EF">
      <w:pPr>
        <w:spacing w:before="100" w:beforeAutospacing="1" w:after="0" w:line="240" w:lineRule="auto"/>
        <w:jc w:val="both"/>
        <w:rPr>
          <w:rFonts w:ascii="Arial" w:hAnsi="Arial" w:cs="Arial"/>
          <w:b/>
          <w:iCs/>
          <w:color w:val="000000"/>
        </w:rPr>
      </w:pPr>
      <w:r>
        <w:rPr>
          <w:rFonts w:ascii="Arial" w:hAnsi="Arial" w:cs="Arial"/>
          <w:b/>
          <w:iCs/>
          <w:color w:val="000000"/>
        </w:rPr>
        <w:t>Preamble</w:t>
      </w:r>
    </w:p>
    <w:p w14:paraId="74202709" w14:textId="0D744D70" w:rsidR="00F648EF" w:rsidRPr="001C36B0" w:rsidRDefault="00F648EF" w:rsidP="00F648EF">
      <w:pPr>
        <w:spacing w:before="100" w:beforeAutospacing="1" w:after="0" w:line="240" w:lineRule="auto"/>
        <w:jc w:val="both"/>
        <w:rPr>
          <w:rFonts w:ascii="Arial" w:hAnsi="Arial" w:cs="Arial"/>
          <w:iCs/>
          <w:color w:val="000000"/>
        </w:rPr>
      </w:pPr>
      <w:r>
        <w:rPr>
          <w:rFonts w:ascii="Arial" w:hAnsi="Arial" w:cs="Arial"/>
          <w:iCs/>
          <w:color w:val="000000"/>
        </w:rPr>
        <w:t xml:space="preserve">A </w:t>
      </w:r>
      <w:r w:rsidRPr="001C36B0">
        <w:rPr>
          <w:rFonts w:ascii="Arial" w:hAnsi="Arial" w:cs="Arial"/>
          <w:iCs/>
          <w:color w:val="000000"/>
        </w:rPr>
        <w:t xml:space="preserve">Participant </w:t>
      </w:r>
      <w:r>
        <w:rPr>
          <w:rFonts w:ascii="Arial" w:hAnsi="Arial" w:cs="Arial"/>
          <w:iCs/>
          <w:color w:val="000000"/>
        </w:rPr>
        <w:t xml:space="preserve">shall </w:t>
      </w:r>
      <w:r w:rsidRPr="001C36B0">
        <w:rPr>
          <w:rFonts w:ascii="Arial" w:hAnsi="Arial" w:cs="Arial"/>
          <w:iCs/>
          <w:color w:val="000000"/>
        </w:rPr>
        <w:t xml:space="preserve">prepare </w:t>
      </w:r>
      <w:r>
        <w:rPr>
          <w:rFonts w:ascii="Arial" w:hAnsi="Arial" w:cs="Arial"/>
          <w:iCs/>
          <w:color w:val="000000"/>
        </w:rPr>
        <w:t xml:space="preserve">the Covenant of Integrity </w:t>
      </w:r>
      <w:r w:rsidR="00182AB2">
        <w:rPr>
          <w:rFonts w:ascii="Arial" w:hAnsi="Arial" w:cs="Arial"/>
          <w:iCs/>
          <w:color w:val="000000"/>
        </w:rPr>
        <w:t xml:space="preserve">and Environmental and Social Covenant </w:t>
      </w:r>
      <w:r w:rsidRPr="001C36B0">
        <w:rPr>
          <w:rFonts w:ascii="Arial" w:hAnsi="Arial" w:cs="Arial"/>
          <w:iCs/>
          <w:color w:val="000000"/>
        </w:rPr>
        <w:t>on stationery with its letterhead clearly showing the Participant’s complete name and address.</w:t>
      </w:r>
    </w:p>
    <w:p w14:paraId="38EB2BE5" w14:textId="77777777" w:rsidR="00F648EF" w:rsidRDefault="00F648EF">
      <w:pPr>
        <w:rPr>
          <w:rFonts w:ascii="Arial" w:eastAsia="Times New Roman" w:hAnsi="Arial" w:cs="Arial"/>
          <w:b/>
          <w:color w:val="00539B"/>
          <w:sz w:val="28"/>
        </w:rPr>
      </w:pPr>
      <w:r>
        <w:rPr>
          <w:rFonts w:ascii="Arial" w:hAnsi="Arial" w:cs="Arial"/>
          <w:b/>
          <w:color w:val="00539B"/>
          <w:sz w:val="28"/>
        </w:rPr>
        <w:br w:type="page"/>
      </w:r>
    </w:p>
    <w:p w14:paraId="07C080BA" w14:textId="15152312" w:rsidR="00182AB2" w:rsidRPr="00182AB2" w:rsidRDefault="00D23C23" w:rsidP="00BC11DA">
      <w:pPr>
        <w:spacing w:before="120" w:after="120"/>
        <w:jc w:val="center"/>
        <w:rPr>
          <w:rFonts w:ascii="Arial" w:hAnsi="Arial" w:cs="Arial"/>
          <w:b/>
          <w:bCs/>
          <w:sz w:val="28"/>
          <w:szCs w:val="28"/>
        </w:rPr>
      </w:pPr>
      <w:r>
        <w:rPr>
          <w:rFonts w:ascii="Arial" w:hAnsi="Arial" w:cs="Arial"/>
          <w:b/>
          <w:bCs/>
          <w:sz w:val="28"/>
          <w:szCs w:val="28"/>
        </w:rPr>
        <w:lastRenderedPageBreak/>
        <w:t>J</w:t>
      </w:r>
      <w:r w:rsidR="00182AB2" w:rsidRPr="00182AB2">
        <w:rPr>
          <w:rFonts w:ascii="Arial" w:hAnsi="Arial" w:cs="Arial"/>
          <w:b/>
          <w:bCs/>
          <w:sz w:val="28"/>
          <w:szCs w:val="28"/>
        </w:rPr>
        <w:t>OINT COVENANT OF INTEGRITY FOR CONTRACTS CO-FINANCED BY THE EIB AND THE EBRD UNDER THE PROCEDURAL FRAMEWORK (Version 1.4)</w:t>
      </w:r>
    </w:p>
    <w:p w14:paraId="7F17015C" w14:textId="66EF22C8" w:rsidR="00182AB2" w:rsidRPr="00182AB2" w:rsidRDefault="00182AB2" w:rsidP="00182AB2">
      <w:pPr>
        <w:pStyle w:val="BodyText"/>
        <w:tabs>
          <w:tab w:val="clear" w:pos="360"/>
        </w:tabs>
        <w:spacing w:before="0" w:after="0"/>
        <w:ind w:right="-1"/>
        <w:rPr>
          <w:rFonts w:cs="Arial"/>
          <w:b w:val="0"/>
          <w:bCs/>
          <w:sz w:val="22"/>
          <w:szCs w:val="22"/>
        </w:rPr>
      </w:pPr>
      <w:r w:rsidRPr="00182AB2">
        <w:rPr>
          <w:rFonts w:cs="Arial"/>
          <w:b w:val="0"/>
          <w:bCs/>
          <w:sz w:val="22"/>
          <w:szCs w:val="22"/>
        </w:rPr>
        <w:t xml:space="preserve">TO BE COMPLETED BY </w:t>
      </w:r>
      <w:r w:rsidR="00D23C23">
        <w:rPr>
          <w:rFonts w:cs="Arial"/>
          <w:b w:val="0"/>
          <w:bCs/>
          <w:sz w:val="22"/>
          <w:szCs w:val="22"/>
        </w:rPr>
        <w:t>SOLE PARTICIPANT OR JOINT VENTURE LEAD PARTNER</w:t>
      </w:r>
    </w:p>
    <w:p w14:paraId="309C238E" w14:textId="77777777" w:rsidR="00182AB2" w:rsidRPr="00182AB2" w:rsidRDefault="00182AB2" w:rsidP="00182AB2">
      <w:pPr>
        <w:pStyle w:val="BodyText"/>
        <w:tabs>
          <w:tab w:val="clear" w:pos="360"/>
          <w:tab w:val="left" w:pos="5103"/>
        </w:tabs>
        <w:spacing w:before="0" w:after="0"/>
        <w:ind w:right="-1"/>
        <w:jc w:val="left"/>
        <w:rPr>
          <w:rFonts w:cs="Arial"/>
          <w:b w:val="0"/>
          <w:bCs/>
          <w:sz w:val="22"/>
          <w:szCs w:val="22"/>
        </w:rPr>
      </w:pPr>
    </w:p>
    <w:p w14:paraId="710CBF3F" w14:textId="77777777" w:rsidR="00182AB2" w:rsidRPr="00182AB2" w:rsidRDefault="00182AB2" w:rsidP="00182AB2">
      <w:pPr>
        <w:pStyle w:val="BodyText"/>
        <w:tabs>
          <w:tab w:val="clear" w:pos="360"/>
          <w:tab w:val="left" w:pos="3828"/>
          <w:tab w:val="left" w:pos="4253"/>
        </w:tabs>
        <w:spacing w:before="0" w:after="0"/>
        <w:ind w:right="-1"/>
        <w:jc w:val="left"/>
        <w:rPr>
          <w:rFonts w:cs="Arial"/>
          <w:sz w:val="22"/>
          <w:szCs w:val="22"/>
        </w:rPr>
      </w:pPr>
      <w:r w:rsidRPr="00182AB2">
        <w:rPr>
          <w:rFonts w:cs="Arial"/>
          <w:b w:val="0"/>
          <w:bCs/>
          <w:sz w:val="22"/>
          <w:szCs w:val="22"/>
        </w:rPr>
        <w:tab/>
      </w:r>
      <w:r w:rsidRPr="00182AB2">
        <w:rPr>
          <w:rFonts w:cs="Arial"/>
          <w:sz w:val="22"/>
          <w:szCs w:val="22"/>
        </w:rPr>
        <w:t>Date: ________________</w:t>
      </w:r>
    </w:p>
    <w:p w14:paraId="1111CABA" w14:textId="77777777" w:rsidR="00182AB2" w:rsidRPr="00182AB2" w:rsidRDefault="00182AB2" w:rsidP="00182AB2">
      <w:pPr>
        <w:pStyle w:val="BodyText"/>
        <w:tabs>
          <w:tab w:val="clear" w:pos="360"/>
          <w:tab w:val="left" w:pos="3828"/>
          <w:tab w:val="left" w:pos="4253"/>
        </w:tabs>
        <w:spacing w:before="120" w:after="0"/>
        <w:ind w:right="-1"/>
        <w:jc w:val="left"/>
        <w:rPr>
          <w:rFonts w:cs="Arial"/>
          <w:color w:val="FF0000"/>
          <w:sz w:val="22"/>
          <w:szCs w:val="22"/>
        </w:rPr>
      </w:pPr>
      <w:r w:rsidRPr="00182AB2">
        <w:rPr>
          <w:rFonts w:cs="Arial"/>
          <w:sz w:val="22"/>
          <w:szCs w:val="22"/>
        </w:rPr>
        <w:tab/>
        <w:t>Tendering No:</w:t>
      </w:r>
      <w:r w:rsidRPr="00182AB2">
        <w:rPr>
          <w:rFonts w:cs="Arial"/>
          <w:color w:val="FF0000"/>
          <w:sz w:val="22"/>
          <w:szCs w:val="22"/>
        </w:rPr>
        <w:t xml:space="preserve"> </w:t>
      </w:r>
      <w:r w:rsidRPr="00182AB2">
        <w:rPr>
          <w:rFonts w:cs="Arial"/>
          <w:sz w:val="22"/>
          <w:szCs w:val="22"/>
        </w:rPr>
        <w:t>EIB-GtP/MOB 1/2021/3.4-3 &amp; 3.4-4</w:t>
      </w:r>
    </w:p>
    <w:p w14:paraId="729AF857" w14:textId="77777777" w:rsidR="00182AB2" w:rsidRPr="00182AB2" w:rsidRDefault="00182AB2" w:rsidP="00182AB2">
      <w:pPr>
        <w:pStyle w:val="BodyText"/>
        <w:tabs>
          <w:tab w:val="clear" w:pos="360"/>
          <w:tab w:val="left" w:pos="3828"/>
          <w:tab w:val="left" w:pos="4253"/>
        </w:tabs>
        <w:spacing w:before="120" w:after="0"/>
        <w:ind w:right="-1"/>
        <w:jc w:val="left"/>
        <w:rPr>
          <w:rFonts w:cs="Arial"/>
          <w:sz w:val="22"/>
          <w:szCs w:val="22"/>
        </w:rPr>
      </w:pPr>
      <w:r w:rsidRPr="00182AB2">
        <w:rPr>
          <w:rFonts w:cs="Arial"/>
          <w:sz w:val="22"/>
          <w:szCs w:val="22"/>
        </w:rPr>
        <w:tab/>
        <w:t xml:space="preserve">Invitation for Tender No: </w:t>
      </w:r>
      <w:r w:rsidRPr="00182AB2">
        <w:rPr>
          <w:rFonts w:cs="Arial"/>
          <w:spacing w:val="3"/>
          <w:sz w:val="22"/>
          <w:szCs w:val="22"/>
        </w:rPr>
        <w:t>_______________</w:t>
      </w:r>
    </w:p>
    <w:p w14:paraId="3E361957" w14:textId="77777777" w:rsidR="00182AB2" w:rsidRPr="00182AB2" w:rsidRDefault="00182AB2" w:rsidP="00182AB2">
      <w:pPr>
        <w:spacing w:after="0" w:line="259" w:lineRule="auto"/>
        <w:ind w:left="2"/>
        <w:jc w:val="both"/>
        <w:rPr>
          <w:rFonts w:ascii="Arial" w:hAnsi="Arial" w:cs="Arial"/>
        </w:rPr>
      </w:pPr>
    </w:p>
    <w:p w14:paraId="3C7702A3" w14:textId="77777777" w:rsidR="00182AB2" w:rsidRPr="00182AB2" w:rsidRDefault="00182AB2" w:rsidP="00182AB2">
      <w:pPr>
        <w:tabs>
          <w:tab w:val="left" w:pos="426"/>
        </w:tabs>
        <w:spacing w:after="0" w:line="259" w:lineRule="auto"/>
        <w:ind w:left="426" w:hanging="424"/>
        <w:jc w:val="both"/>
        <w:rPr>
          <w:rFonts w:ascii="Arial" w:hAnsi="Arial" w:cs="Arial"/>
        </w:rPr>
      </w:pPr>
      <w:r w:rsidRPr="00182AB2">
        <w:rPr>
          <w:rFonts w:ascii="Arial" w:hAnsi="Arial" w:cs="Arial"/>
        </w:rPr>
        <w:t xml:space="preserve">To: </w:t>
      </w:r>
      <w:r w:rsidRPr="00182AB2">
        <w:rPr>
          <w:rFonts w:ascii="Arial" w:hAnsi="Arial" w:cs="Arial"/>
        </w:rPr>
        <w:tab/>
        <w:t>Serbian Railways Infrastructure JSC (for the purposes of this Covenant, hereinafter the “Project Promoter”)</w:t>
      </w:r>
    </w:p>
    <w:p w14:paraId="3CACED80" w14:textId="77777777" w:rsidR="00182AB2" w:rsidRPr="00182AB2" w:rsidRDefault="00182AB2" w:rsidP="00182AB2">
      <w:pPr>
        <w:tabs>
          <w:tab w:val="left" w:pos="426"/>
        </w:tabs>
        <w:spacing w:after="0" w:line="259" w:lineRule="auto"/>
        <w:ind w:left="426" w:hanging="424"/>
        <w:jc w:val="both"/>
        <w:rPr>
          <w:rFonts w:ascii="Arial" w:hAnsi="Arial" w:cs="Arial"/>
        </w:rPr>
      </w:pPr>
    </w:p>
    <w:p w14:paraId="51200983" w14:textId="77777777" w:rsidR="00182AB2" w:rsidRPr="00182AB2" w:rsidRDefault="00182AB2" w:rsidP="00182AB2">
      <w:pPr>
        <w:autoSpaceDE w:val="0"/>
        <w:autoSpaceDN w:val="0"/>
        <w:adjustRightInd w:val="0"/>
        <w:spacing w:after="0"/>
        <w:jc w:val="both"/>
        <w:rPr>
          <w:rFonts w:ascii="Arial" w:hAnsi="Arial" w:cs="Arial"/>
        </w:rPr>
      </w:pPr>
      <w:bookmarkStart w:id="1" w:name="_bookmark12"/>
      <w:bookmarkStart w:id="2" w:name="_bookmark13"/>
      <w:bookmarkStart w:id="3" w:name="_bookmark14"/>
      <w:bookmarkStart w:id="4" w:name="_bookmark15"/>
      <w:bookmarkStart w:id="5" w:name="_bookmark16"/>
      <w:bookmarkEnd w:id="1"/>
      <w:bookmarkEnd w:id="2"/>
      <w:bookmarkEnd w:id="3"/>
      <w:bookmarkEnd w:id="4"/>
      <w:bookmarkEnd w:id="5"/>
      <w:r w:rsidRPr="00182AB2">
        <w:rPr>
          <w:rFonts w:ascii="Arial" w:hAnsi="Arial" w:cs="Arial"/>
        </w:rPr>
        <w:t>We acknowledge that the contract(s) subject to this tender process are intended to be jointly co-financed by the European Investment Bank (“EIB”) and the European Bank for Reconstruction and Development (“EBRD”, EBRD and EIB jointly hereafter the “Banks”). The Banks and the Serbian Railways Infrastructure JSC have agreed that this tender process is governed by the European Investment Bank’s “Guide to Procurement”.</w:t>
      </w:r>
    </w:p>
    <w:p w14:paraId="5519C167" w14:textId="77777777" w:rsidR="00182AB2" w:rsidRPr="00182AB2" w:rsidRDefault="00182AB2" w:rsidP="00182AB2">
      <w:pPr>
        <w:autoSpaceDE w:val="0"/>
        <w:autoSpaceDN w:val="0"/>
        <w:adjustRightInd w:val="0"/>
        <w:spacing w:after="0"/>
        <w:jc w:val="both"/>
        <w:rPr>
          <w:rFonts w:ascii="Arial" w:hAnsi="Arial" w:cs="Arial"/>
        </w:rPr>
      </w:pPr>
    </w:p>
    <w:p w14:paraId="581D6BF3" w14:textId="77777777" w:rsidR="00182AB2" w:rsidRPr="00182AB2" w:rsidRDefault="00182AB2" w:rsidP="00182AB2">
      <w:pPr>
        <w:autoSpaceDE w:val="0"/>
        <w:autoSpaceDN w:val="0"/>
        <w:adjustRightInd w:val="0"/>
        <w:spacing w:after="0"/>
        <w:jc w:val="both"/>
        <w:rPr>
          <w:rFonts w:ascii="Arial" w:hAnsi="Arial" w:cs="Arial"/>
        </w:rPr>
      </w:pPr>
      <w:r w:rsidRPr="00BC11DA">
        <w:rPr>
          <w:rFonts w:ascii="Arial" w:hAnsi="Arial" w:cs="Arial"/>
        </w:rPr>
        <w:t>We declare and covenant that neither we nor anyone, including any of our subsidiaries and affiliates</w:t>
      </w:r>
      <w:r w:rsidRPr="00BC11DA">
        <w:rPr>
          <w:rFonts w:ascii="Arial" w:eastAsia="Calibri" w:hAnsi="Arial" w:cs="Arial"/>
        </w:rPr>
        <w:t xml:space="preserve">, </w:t>
      </w:r>
      <w:r w:rsidRPr="00BC11DA">
        <w:rPr>
          <w:rFonts w:ascii="Arial" w:hAnsi="Arial" w:cs="Arial"/>
        </w:rPr>
        <w:t>and all of our directors, employees, agents or joint venture partners, as well as any sub-contractors, suppliers, sub-suppliers, concessionaires, consultants or sub-consultants</w:t>
      </w:r>
      <w:r w:rsidRPr="00182AB2">
        <w:rPr>
          <w:rFonts w:ascii="Arial" w:hAnsi="Arial" w:cs="Arial"/>
        </w:rPr>
        <w:t>, where these exist, acting on our behalf with due authority or with our knowledge or consent, or facilitated by us, has engaged, or will engage, in any Prohibited Conduct (as defined below) in connection with the tendering process or in the execution or supply of any works, goods or services for “Reconstruction and modernization of Belgrade – Niš Railway Line, Section 3 Paraćin – Trupale - Medjurovo (subsections Paracin – Stalac and Djunis – Truple - Medjurovo, excluding subsection Stalac - Djunis)” (the “</w:t>
      </w:r>
      <w:r w:rsidRPr="00182AB2">
        <w:rPr>
          <w:rFonts w:ascii="Arial" w:hAnsi="Arial" w:cs="Arial"/>
          <w:b/>
        </w:rPr>
        <w:t>Contract</w:t>
      </w:r>
      <w:r w:rsidRPr="00182AB2">
        <w:rPr>
          <w:rFonts w:ascii="Arial" w:hAnsi="Arial" w:cs="Arial"/>
        </w:rPr>
        <w:t>”) and covenant to so inform you if any instance of any such Prohibited Conduct shall come to the attention of any person in our organisation having responsibility for ensuring compliance with this Covenant.</w:t>
      </w:r>
    </w:p>
    <w:p w14:paraId="7BC339D1" w14:textId="77777777" w:rsidR="00182AB2" w:rsidRPr="00182AB2" w:rsidRDefault="00182AB2" w:rsidP="00182AB2">
      <w:pPr>
        <w:autoSpaceDE w:val="0"/>
        <w:autoSpaceDN w:val="0"/>
        <w:adjustRightInd w:val="0"/>
        <w:spacing w:after="0"/>
        <w:jc w:val="both"/>
        <w:rPr>
          <w:rFonts w:ascii="Arial" w:hAnsi="Arial" w:cs="Arial"/>
        </w:rPr>
      </w:pPr>
    </w:p>
    <w:p w14:paraId="0B8E0063" w14:textId="77777777" w:rsidR="00182AB2" w:rsidRPr="00182AB2" w:rsidRDefault="00182AB2" w:rsidP="00182AB2">
      <w:pPr>
        <w:autoSpaceDE w:val="0"/>
        <w:autoSpaceDN w:val="0"/>
        <w:adjustRightInd w:val="0"/>
        <w:spacing w:after="0"/>
        <w:jc w:val="both"/>
        <w:rPr>
          <w:rFonts w:ascii="Arial" w:hAnsi="Arial" w:cs="Arial"/>
        </w:rPr>
      </w:pPr>
      <w:r w:rsidRPr="00182AB2">
        <w:rPr>
          <w:rFonts w:ascii="Arial" w:hAnsi="Arial" w:cs="Arial"/>
        </w:rPr>
        <w:t>We declare that we have paid, or will pay, the following commissions, gratuities, or fees with respect to the Tendering process or execution of the Contract:</w:t>
      </w:r>
      <w:r w:rsidRPr="00182AB2">
        <w:rPr>
          <w:rFonts w:ascii="Arial" w:hAnsi="Arial" w:cs="Arial"/>
          <w:vertAlign w:val="superscript"/>
        </w:rPr>
        <w:footnoteReference w:id="1"/>
      </w:r>
    </w:p>
    <w:p w14:paraId="61B19A5F" w14:textId="77777777" w:rsidR="00182AB2" w:rsidRPr="00182AB2" w:rsidRDefault="00182AB2" w:rsidP="00182AB2">
      <w:pPr>
        <w:autoSpaceDE w:val="0"/>
        <w:autoSpaceDN w:val="0"/>
        <w:adjustRightInd w:val="0"/>
        <w:spacing w:after="0"/>
        <w:jc w:val="both"/>
        <w:rPr>
          <w:rFonts w:ascii="Arial" w:hAnsi="Arial" w:cs="Arial"/>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4"/>
        <w:gridCol w:w="236"/>
        <w:gridCol w:w="2104"/>
        <w:gridCol w:w="236"/>
        <w:gridCol w:w="1924"/>
        <w:gridCol w:w="236"/>
        <w:gridCol w:w="1620"/>
      </w:tblGrid>
      <w:tr w:rsidR="00182AB2" w:rsidRPr="00182AB2" w14:paraId="21657B30" w14:textId="77777777" w:rsidTr="003D3E18">
        <w:tc>
          <w:tcPr>
            <w:tcW w:w="2824" w:type="dxa"/>
            <w:tcBorders>
              <w:top w:val="nil"/>
              <w:left w:val="nil"/>
              <w:bottom w:val="nil"/>
              <w:right w:val="nil"/>
            </w:tcBorders>
          </w:tcPr>
          <w:p w14:paraId="372A5EE3" w14:textId="77777777" w:rsidR="00182AB2" w:rsidRPr="00182AB2" w:rsidRDefault="00182AB2" w:rsidP="003D3E18">
            <w:pPr>
              <w:spacing w:after="0"/>
              <w:jc w:val="both"/>
              <w:rPr>
                <w:rFonts w:ascii="Arial" w:hAnsi="Arial" w:cs="Arial"/>
              </w:rPr>
            </w:pPr>
            <w:r w:rsidRPr="00182AB2">
              <w:rPr>
                <w:rFonts w:ascii="Arial" w:hAnsi="Arial" w:cs="Arial"/>
              </w:rPr>
              <w:t>Name of Recipient</w:t>
            </w:r>
          </w:p>
        </w:tc>
        <w:tc>
          <w:tcPr>
            <w:tcW w:w="236" w:type="dxa"/>
            <w:tcBorders>
              <w:top w:val="nil"/>
              <w:left w:val="nil"/>
              <w:bottom w:val="nil"/>
              <w:right w:val="nil"/>
            </w:tcBorders>
          </w:tcPr>
          <w:p w14:paraId="6F8700B4" w14:textId="77777777" w:rsidR="00182AB2" w:rsidRPr="00182AB2" w:rsidRDefault="00182AB2" w:rsidP="003D3E18">
            <w:pPr>
              <w:spacing w:after="0"/>
              <w:jc w:val="both"/>
              <w:rPr>
                <w:rFonts w:ascii="Arial" w:hAnsi="Arial" w:cs="Arial"/>
              </w:rPr>
            </w:pPr>
          </w:p>
        </w:tc>
        <w:tc>
          <w:tcPr>
            <w:tcW w:w="2104" w:type="dxa"/>
            <w:tcBorders>
              <w:top w:val="nil"/>
              <w:left w:val="nil"/>
              <w:bottom w:val="nil"/>
              <w:right w:val="nil"/>
            </w:tcBorders>
          </w:tcPr>
          <w:p w14:paraId="2932FC38" w14:textId="77777777" w:rsidR="00182AB2" w:rsidRPr="00182AB2" w:rsidRDefault="00182AB2" w:rsidP="003D3E18">
            <w:pPr>
              <w:spacing w:after="0"/>
              <w:jc w:val="both"/>
              <w:rPr>
                <w:rFonts w:ascii="Arial" w:hAnsi="Arial" w:cs="Arial"/>
              </w:rPr>
            </w:pPr>
            <w:r w:rsidRPr="00182AB2">
              <w:rPr>
                <w:rFonts w:ascii="Arial" w:hAnsi="Arial" w:cs="Arial"/>
              </w:rPr>
              <w:t>Address</w:t>
            </w:r>
          </w:p>
        </w:tc>
        <w:tc>
          <w:tcPr>
            <w:tcW w:w="236" w:type="dxa"/>
            <w:tcBorders>
              <w:top w:val="nil"/>
              <w:left w:val="nil"/>
              <w:bottom w:val="nil"/>
              <w:right w:val="nil"/>
            </w:tcBorders>
          </w:tcPr>
          <w:p w14:paraId="2402A984" w14:textId="77777777" w:rsidR="00182AB2" w:rsidRPr="00182AB2" w:rsidRDefault="00182AB2" w:rsidP="003D3E18">
            <w:pPr>
              <w:spacing w:after="0"/>
              <w:jc w:val="both"/>
              <w:rPr>
                <w:rFonts w:ascii="Arial" w:hAnsi="Arial" w:cs="Arial"/>
              </w:rPr>
            </w:pPr>
          </w:p>
        </w:tc>
        <w:tc>
          <w:tcPr>
            <w:tcW w:w="1924" w:type="dxa"/>
            <w:tcBorders>
              <w:top w:val="nil"/>
              <w:left w:val="nil"/>
              <w:bottom w:val="nil"/>
              <w:right w:val="nil"/>
            </w:tcBorders>
          </w:tcPr>
          <w:p w14:paraId="152DF723" w14:textId="77777777" w:rsidR="00182AB2" w:rsidRPr="00182AB2" w:rsidRDefault="00182AB2" w:rsidP="003D3E18">
            <w:pPr>
              <w:spacing w:after="0"/>
              <w:jc w:val="both"/>
              <w:rPr>
                <w:rFonts w:ascii="Arial" w:hAnsi="Arial" w:cs="Arial"/>
              </w:rPr>
            </w:pPr>
            <w:r w:rsidRPr="00182AB2">
              <w:rPr>
                <w:rFonts w:ascii="Arial" w:hAnsi="Arial" w:cs="Arial"/>
              </w:rPr>
              <w:t>Reason</w:t>
            </w:r>
          </w:p>
        </w:tc>
        <w:tc>
          <w:tcPr>
            <w:tcW w:w="236" w:type="dxa"/>
            <w:tcBorders>
              <w:top w:val="nil"/>
              <w:left w:val="nil"/>
              <w:bottom w:val="nil"/>
              <w:right w:val="nil"/>
            </w:tcBorders>
          </w:tcPr>
          <w:p w14:paraId="1F6EA673" w14:textId="77777777" w:rsidR="00182AB2" w:rsidRPr="00182AB2" w:rsidRDefault="00182AB2" w:rsidP="003D3E18">
            <w:pPr>
              <w:spacing w:after="0"/>
              <w:jc w:val="both"/>
              <w:rPr>
                <w:rFonts w:ascii="Arial" w:hAnsi="Arial" w:cs="Arial"/>
              </w:rPr>
            </w:pPr>
          </w:p>
        </w:tc>
        <w:tc>
          <w:tcPr>
            <w:tcW w:w="1620" w:type="dxa"/>
            <w:tcBorders>
              <w:top w:val="nil"/>
              <w:left w:val="nil"/>
              <w:bottom w:val="nil"/>
              <w:right w:val="nil"/>
            </w:tcBorders>
          </w:tcPr>
          <w:p w14:paraId="72F44E1C" w14:textId="77777777" w:rsidR="00182AB2" w:rsidRPr="00182AB2" w:rsidRDefault="00182AB2" w:rsidP="003D3E18">
            <w:pPr>
              <w:spacing w:after="0"/>
              <w:jc w:val="both"/>
              <w:rPr>
                <w:rFonts w:ascii="Arial" w:hAnsi="Arial" w:cs="Arial"/>
              </w:rPr>
            </w:pPr>
            <w:r w:rsidRPr="00182AB2">
              <w:rPr>
                <w:rFonts w:ascii="Arial" w:hAnsi="Arial" w:cs="Arial"/>
              </w:rPr>
              <w:t>Amount</w:t>
            </w:r>
          </w:p>
        </w:tc>
      </w:tr>
      <w:tr w:rsidR="00182AB2" w:rsidRPr="00182AB2" w14:paraId="1CCEA359" w14:textId="77777777" w:rsidTr="003D3E18">
        <w:trPr>
          <w:trHeight w:val="144"/>
        </w:trPr>
        <w:tc>
          <w:tcPr>
            <w:tcW w:w="2824" w:type="dxa"/>
            <w:tcBorders>
              <w:top w:val="nil"/>
              <w:left w:val="nil"/>
              <w:bottom w:val="dotted" w:sz="4" w:space="0" w:color="auto"/>
              <w:right w:val="nil"/>
            </w:tcBorders>
          </w:tcPr>
          <w:p w14:paraId="4D33B362" w14:textId="77777777" w:rsidR="00182AB2" w:rsidRPr="00182AB2" w:rsidRDefault="00182AB2" w:rsidP="003D3E18">
            <w:pPr>
              <w:spacing w:after="0"/>
              <w:jc w:val="both"/>
              <w:rPr>
                <w:rFonts w:ascii="Arial" w:hAnsi="Arial" w:cs="Arial"/>
              </w:rPr>
            </w:pPr>
          </w:p>
        </w:tc>
        <w:tc>
          <w:tcPr>
            <w:tcW w:w="236" w:type="dxa"/>
            <w:tcBorders>
              <w:top w:val="nil"/>
              <w:left w:val="nil"/>
              <w:bottom w:val="nil"/>
              <w:right w:val="nil"/>
            </w:tcBorders>
          </w:tcPr>
          <w:p w14:paraId="5375935D" w14:textId="77777777" w:rsidR="00182AB2" w:rsidRPr="00182AB2" w:rsidRDefault="00182AB2" w:rsidP="003D3E18">
            <w:pPr>
              <w:spacing w:after="0"/>
              <w:jc w:val="both"/>
              <w:rPr>
                <w:rFonts w:ascii="Arial" w:hAnsi="Arial" w:cs="Arial"/>
              </w:rPr>
            </w:pPr>
            <w:r w:rsidRPr="00182AB2">
              <w:rPr>
                <w:rFonts w:ascii="Arial" w:hAnsi="Arial" w:cs="Arial"/>
              </w:rPr>
              <w:tab/>
            </w:r>
          </w:p>
        </w:tc>
        <w:tc>
          <w:tcPr>
            <w:tcW w:w="2104" w:type="dxa"/>
            <w:tcBorders>
              <w:top w:val="nil"/>
              <w:left w:val="nil"/>
              <w:bottom w:val="dotted" w:sz="4" w:space="0" w:color="auto"/>
              <w:right w:val="nil"/>
            </w:tcBorders>
          </w:tcPr>
          <w:p w14:paraId="60A32BAD" w14:textId="77777777" w:rsidR="00182AB2" w:rsidRPr="00182AB2" w:rsidRDefault="00182AB2" w:rsidP="003D3E18">
            <w:pPr>
              <w:spacing w:after="0"/>
              <w:jc w:val="both"/>
              <w:rPr>
                <w:rFonts w:ascii="Arial" w:hAnsi="Arial" w:cs="Arial"/>
              </w:rPr>
            </w:pPr>
            <w:r w:rsidRPr="00182AB2">
              <w:rPr>
                <w:rFonts w:ascii="Arial" w:hAnsi="Arial" w:cs="Arial"/>
              </w:rPr>
              <w:tab/>
            </w:r>
          </w:p>
        </w:tc>
        <w:tc>
          <w:tcPr>
            <w:tcW w:w="236" w:type="dxa"/>
            <w:tcBorders>
              <w:top w:val="nil"/>
              <w:left w:val="nil"/>
              <w:bottom w:val="nil"/>
              <w:right w:val="nil"/>
            </w:tcBorders>
          </w:tcPr>
          <w:p w14:paraId="6ECF8454" w14:textId="77777777" w:rsidR="00182AB2" w:rsidRPr="00182AB2" w:rsidRDefault="00182AB2" w:rsidP="003D3E18">
            <w:pPr>
              <w:spacing w:after="0"/>
              <w:jc w:val="both"/>
              <w:rPr>
                <w:rFonts w:ascii="Arial" w:hAnsi="Arial" w:cs="Arial"/>
              </w:rPr>
            </w:pPr>
          </w:p>
        </w:tc>
        <w:tc>
          <w:tcPr>
            <w:tcW w:w="1924" w:type="dxa"/>
            <w:tcBorders>
              <w:top w:val="nil"/>
              <w:left w:val="nil"/>
              <w:bottom w:val="dotted" w:sz="4" w:space="0" w:color="auto"/>
              <w:right w:val="nil"/>
            </w:tcBorders>
          </w:tcPr>
          <w:p w14:paraId="2A148DB7" w14:textId="77777777" w:rsidR="00182AB2" w:rsidRPr="00182AB2" w:rsidRDefault="00182AB2" w:rsidP="003D3E18">
            <w:pPr>
              <w:spacing w:after="0"/>
              <w:jc w:val="both"/>
              <w:rPr>
                <w:rFonts w:ascii="Arial" w:hAnsi="Arial" w:cs="Arial"/>
              </w:rPr>
            </w:pPr>
            <w:r w:rsidRPr="00182AB2">
              <w:rPr>
                <w:rFonts w:ascii="Arial" w:hAnsi="Arial" w:cs="Arial"/>
              </w:rPr>
              <w:tab/>
            </w:r>
          </w:p>
        </w:tc>
        <w:tc>
          <w:tcPr>
            <w:tcW w:w="236" w:type="dxa"/>
            <w:tcBorders>
              <w:top w:val="nil"/>
              <w:left w:val="nil"/>
              <w:bottom w:val="nil"/>
              <w:right w:val="nil"/>
            </w:tcBorders>
          </w:tcPr>
          <w:p w14:paraId="718D816A" w14:textId="77777777" w:rsidR="00182AB2" w:rsidRPr="00182AB2" w:rsidRDefault="00182AB2" w:rsidP="003D3E18">
            <w:pPr>
              <w:spacing w:after="0"/>
              <w:jc w:val="both"/>
              <w:rPr>
                <w:rFonts w:ascii="Arial" w:hAnsi="Arial" w:cs="Arial"/>
              </w:rPr>
            </w:pPr>
          </w:p>
        </w:tc>
        <w:tc>
          <w:tcPr>
            <w:tcW w:w="1620" w:type="dxa"/>
            <w:tcBorders>
              <w:top w:val="nil"/>
              <w:left w:val="nil"/>
              <w:bottom w:val="dotted" w:sz="4" w:space="0" w:color="auto"/>
              <w:right w:val="nil"/>
            </w:tcBorders>
          </w:tcPr>
          <w:p w14:paraId="5CAABAD7" w14:textId="77777777" w:rsidR="00182AB2" w:rsidRPr="00182AB2" w:rsidRDefault="00182AB2" w:rsidP="003D3E18">
            <w:pPr>
              <w:spacing w:after="0"/>
              <w:jc w:val="both"/>
              <w:rPr>
                <w:rFonts w:ascii="Arial" w:hAnsi="Arial" w:cs="Arial"/>
              </w:rPr>
            </w:pPr>
            <w:r w:rsidRPr="00182AB2">
              <w:rPr>
                <w:rFonts w:ascii="Arial" w:hAnsi="Arial" w:cs="Arial"/>
              </w:rPr>
              <w:tab/>
            </w:r>
          </w:p>
        </w:tc>
      </w:tr>
      <w:tr w:rsidR="00182AB2" w:rsidRPr="00182AB2" w14:paraId="708EE13C" w14:textId="77777777" w:rsidTr="003D3E18">
        <w:trPr>
          <w:trHeight w:val="144"/>
        </w:trPr>
        <w:tc>
          <w:tcPr>
            <w:tcW w:w="2824" w:type="dxa"/>
            <w:tcBorders>
              <w:top w:val="dotted" w:sz="4" w:space="0" w:color="auto"/>
              <w:left w:val="nil"/>
              <w:bottom w:val="dotted" w:sz="4" w:space="0" w:color="auto"/>
              <w:right w:val="nil"/>
            </w:tcBorders>
          </w:tcPr>
          <w:p w14:paraId="3E5D4D9F" w14:textId="77777777" w:rsidR="00182AB2" w:rsidRPr="00182AB2" w:rsidRDefault="00182AB2" w:rsidP="003D3E18">
            <w:pPr>
              <w:spacing w:after="0"/>
              <w:jc w:val="both"/>
              <w:rPr>
                <w:rFonts w:ascii="Arial" w:hAnsi="Arial" w:cs="Arial"/>
              </w:rPr>
            </w:pPr>
          </w:p>
        </w:tc>
        <w:tc>
          <w:tcPr>
            <w:tcW w:w="236" w:type="dxa"/>
            <w:tcBorders>
              <w:top w:val="nil"/>
              <w:left w:val="nil"/>
              <w:bottom w:val="nil"/>
              <w:right w:val="nil"/>
            </w:tcBorders>
          </w:tcPr>
          <w:p w14:paraId="1C77A0C2" w14:textId="77777777" w:rsidR="00182AB2" w:rsidRPr="00182AB2" w:rsidRDefault="00182AB2" w:rsidP="003D3E18">
            <w:pPr>
              <w:spacing w:after="0"/>
              <w:jc w:val="both"/>
              <w:rPr>
                <w:rFonts w:ascii="Arial" w:hAnsi="Arial" w:cs="Arial"/>
              </w:rPr>
            </w:pPr>
            <w:r w:rsidRPr="00182AB2">
              <w:rPr>
                <w:rFonts w:ascii="Arial" w:hAnsi="Arial" w:cs="Arial"/>
              </w:rPr>
              <w:tab/>
            </w:r>
          </w:p>
        </w:tc>
        <w:tc>
          <w:tcPr>
            <w:tcW w:w="2104" w:type="dxa"/>
            <w:tcBorders>
              <w:top w:val="dotted" w:sz="4" w:space="0" w:color="auto"/>
              <w:left w:val="nil"/>
              <w:bottom w:val="dotted" w:sz="4" w:space="0" w:color="auto"/>
              <w:right w:val="nil"/>
            </w:tcBorders>
          </w:tcPr>
          <w:p w14:paraId="345EFDB5" w14:textId="77777777" w:rsidR="00182AB2" w:rsidRPr="00182AB2" w:rsidRDefault="00182AB2" w:rsidP="003D3E18">
            <w:pPr>
              <w:spacing w:after="0"/>
              <w:jc w:val="both"/>
              <w:rPr>
                <w:rFonts w:ascii="Arial" w:hAnsi="Arial" w:cs="Arial"/>
              </w:rPr>
            </w:pPr>
            <w:r w:rsidRPr="00182AB2">
              <w:rPr>
                <w:rFonts w:ascii="Arial" w:hAnsi="Arial" w:cs="Arial"/>
              </w:rPr>
              <w:tab/>
            </w:r>
          </w:p>
        </w:tc>
        <w:tc>
          <w:tcPr>
            <w:tcW w:w="236" w:type="dxa"/>
            <w:tcBorders>
              <w:top w:val="nil"/>
              <w:left w:val="nil"/>
              <w:bottom w:val="nil"/>
              <w:right w:val="nil"/>
            </w:tcBorders>
          </w:tcPr>
          <w:p w14:paraId="3B37CA51" w14:textId="77777777" w:rsidR="00182AB2" w:rsidRPr="00182AB2" w:rsidRDefault="00182AB2" w:rsidP="003D3E18">
            <w:pPr>
              <w:spacing w:after="0"/>
              <w:jc w:val="both"/>
              <w:rPr>
                <w:rFonts w:ascii="Arial" w:hAnsi="Arial" w:cs="Arial"/>
              </w:rPr>
            </w:pPr>
          </w:p>
        </w:tc>
        <w:tc>
          <w:tcPr>
            <w:tcW w:w="1924" w:type="dxa"/>
            <w:tcBorders>
              <w:top w:val="dotted" w:sz="4" w:space="0" w:color="auto"/>
              <w:left w:val="nil"/>
              <w:bottom w:val="dotted" w:sz="4" w:space="0" w:color="auto"/>
              <w:right w:val="nil"/>
            </w:tcBorders>
          </w:tcPr>
          <w:p w14:paraId="66595CCA" w14:textId="77777777" w:rsidR="00182AB2" w:rsidRPr="00182AB2" w:rsidRDefault="00182AB2" w:rsidP="003D3E18">
            <w:pPr>
              <w:spacing w:after="0"/>
              <w:jc w:val="both"/>
              <w:rPr>
                <w:rFonts w:ascii="Arial" w:hAnsi="Arial" w:cs="Arial"/>
              </w:rPr>
            </w:pPr>
            <w:r w:rsidRPr="00182AB2">
              <w:rPr>
                <w:rFonts w:ascii="Arial" w:hAnsi="Arial" w:cs="Arial"/>
              </w:rPr>
              <w:tab/>
            </w:r>
          </w:p>
        </w:tc>
        <w:tc>
          <w:tcPr>
            <w:tcW w:w="236" w:type="dxa"/>
            <w:tcBorders>
              <w:top w:val="nil"/>
              <w:left w:val="nil"/>
              <w:bottom w:val="nil"/>
              <w:right w:val="nil"/>
            </w:tcBorders>
          </w:tcPr>
          <w:p w14:paraId="0D49A9A5" w14:textId="77777777" w:rsidR="00182AB2" w:rsidRPr="00182AB2" w:rsidRDefault="00182AB2" w:rsidP="003D3E18">
            <w:pPr>
              <w:spacing w:after="0"/>
              <w:jc w:val="both"/>
              <w:rPr>
                <w:rFonts w:ascii="Arial" w:hAnsi="Arial" w:cs="Arial"/>
              </w:rPr>
            </w:pPr>
          </w:p>
        </w:tc>
        <w:tc>
          <w:tcPr>
            <w:tcW w:w="1620" w:type="dxa"/>
            <w:tcBorders>
              <w:top w:val="dotted" w:sz="4" w:space="0" w:color="auto"/>
              <w:left w:val="nil"/>
              <w:bottom w:val="dotted" w:sz="4" w:space="0" w:color="auto"/>
              <w:right w:val="nil"/>
            </w:tcBorders>
          </w:tcPr>
          <w:p w14:paraId="5DFDE6DF" w14:textId="77777777" w:rsidR="00182AB2" w:rsidRPr="00182AB2" w:rsidRDefault="00182AB2" w:rsidP="003D3E18">
            <w:pPr>
              <w:spacing w:after="0"/>
              <w:jc w:val="both"/>
              <w:rPr>
                <w:rFonts w:ascii="Arial" w:hAnsi="Arial" w:cs="Arial"/>
              </w:rPr>
            </w:pPr>
            <w:r w:rsidRPr="00182AB2">
              <w:rPr>
                <w:rFonts w:ascii="Arial" w:hAnsi="Arial" w:cs="Arial"/>
              </w:rPr>
              <w:tab/>
            </w:r>
          </w:p>
        </w:tc>
      </w:tr>
    </w:tbl>
    <w:p w14:paraId="3463AE0A" w14:textId="77777777" w:rsidR="00182AB2" w:rsidRPr="00182AB2" w:rsidRDefault="00182AB2" w:rsidP="00182AB2">
      <w:pPr>
        <w:autoSpaceDE w:val="0"/>
        <w:autoSpaceDN w:val="0"/>
        <w:adjustRightInd w:val="0"/>
        <w:spacing w:after="0"/>
        <w:jc w:val="both"/>
        <w:rPr>
          <w:rFonts w:ascii="Arial" w:hAnsi="Arial" w:cs="Arial"/>
        </w:rPr>
      </w:pPr>
    </w:p>
    <w:p w14:paraId="6F187731" w14:textId="77777777" w:rsidR="00182AB2" w:rsidRPr="00182AB2" w:rsidRDefault="00182AB2" w:rsidP="00182AB2">
      <w:pPr>
        <w:autoSpaceDE w:val="0"/>
        <w:autoSpaceDN w:val="0"/>
        <w:adjustRightInd w:val="0"/>
        <w:spacing w:after="0"/>
        <w:jc w:val="both"/>
        <w:rPr>
          <w:rFonts w:ascii="Arial" w:hAnsi="Arial" w:cs="Arial"/>
        </w:rPr>
      </w:pPr>
      <w:r w:rsidRPr="00182AB2">
        <w:rPr>
          <w:rFonts w:ascii="Arial" w:hAnsi="Arial" w:cs="Arial"/>
        </w:rPr>
        <w:t>We declare that no affiliate of the client/ promoter is participating in our tender in any capacity whatsoever.</w:t>
      </w:r>
    </w:p>
    <w:p w14:paraId="18A19088" w14:textId="77777777" w:rsidR="00182AB2" w:rsidRPr="00182AB2" w:rsidRDefault="00182AB2" w:rsidP="00182AB2">
      <w:pPr>
        <w:autoSpaceDE w:val="0"/>
        <w:autoSpaceDN w:val="0"/>
        <w:adjustRightInd w:val="0"/>
        <w:spacing w:after="0"/>
        <w:jc w:val="both"/>
        <w:rPr>
          <w:rFonts w:ascii="Arial" w:hAnsi="Arial" w:cs="Arial"/>
        </w:rPr>
      </w:pPr>
    </w:p>
    <w:p w14:paraId="09328375" w14:textId="77777777" w:rsidR="00182AB2" w:rsidRPr="00182AB2" w:rsidRDefault="00182AB2" w:rsidP="00182AB2">
      <w:pPr>
        <w:spacing w:after="0"/>
        <w:jc w:val="both"/>
        <w:rPr>
          <w:rFonts w:ascii="Arial" w:hAnsi="Arial" w:cs="Arial"/>
        </w:rPr>
      </w:pPr>
      <w:r w:rsidRPr="00182AB2">
        <w:rPr>
          <w:rFonts w:ascii="Arial" w:hAnsi="Arial" w:cs="Arial"/>
        </w:rPr>
        <w:t>We shall, for the duration of the tender process and, if we are successful in our tender, for the duration of the Contract, appoint and maintain in office an officer, who shall be a person reasonably satisfactory to you and to whom you shall have full and immediate access, having the duty, and the necessary powers, to ensure compliance with this Covenant.</w:t>
      </w:r>
    </w:p>
    <w:p w14:paraId="71E9CF01" w14:textId="77777777" w:rsidR="00182AB2" w:rsidRPr="00182AB2" w:rsidRDefault="00182AB2" w:rsidP="00182AB2">
      <w:pPr>
        <w:autoSpaceDE w:val="0"/>
        <w:autoSpaceDN w:val="0"/>
        <w:adjustRightInd w:val="0"/>
        <w:spacing w:after="0"/>
        <w:jc w:val="both"/>
        <w:rPr>
          <w:rFonts w:ascii="Arial" w:hAnsi="Arial" w:cs="Arial"/>
        </w:rPr>
      </w:pPr>
    </w:p>
    <w:p w14:paraId="31B75FB6" w14:textId="77777777" w:rsidR="00182AB2" w:rsidRPr="00182AB2" w:rsidRDefault="00182AB2" w:rsidP="00182AB2">
      <w:pPr>
        <w:autoSpaceDE w:val="0"/>
        <w:autoSpaceDN w:val="0"/>
        <w:adjustRightInd w:val="0"/>
        <w:spacing w:after="0"/>
        <w:jc w:val="both"/>
        <w:rPr>
          <w:rFonts w:ascii="Arial" w:hAnsi="Arial" w:cs="Arial"/>
        </w:rPr>
      </w:pPr>
      <w:r w:rsidRPr="00182AB2">
        <w:rPr>
          <w:rFonts w:ascii="Arial" w:hAnsi="Arial" w:cs="Arial"/>
        </w:rPr>
        <w:lastRenderedPageBreak/>
        <w:t>We declare and covenant that, except for the matters disclosed in this Covenant of Integrity:</w:t>
      </w:r>
    </w:p>
    <w:p w14:paraId="62DF96D1" w14:textId="77777777" w:rsidR="00182AB2" w:rsidRPr="00182AB2" w:rsidRDefault="00182AB2" w:rsidP="00182AB2">
      <w:pPr>
        <w:autoSpaceDE w:val="0"/>
        <w:autoSpaceDN w:val="0"/>
        <w:adjustRightInd w:val="0"/>
        <w:spacing w:after="0"/>
        <w:jc w:val="both"/>
        <w:rPr>
          <w:rFonts w:ascii="Arial" w:hAnsi="Arial" w:cs="Arial"/>
          <w:color w:val="FF0000"/>
        </w:rPr>
      </w:pPr>
    </w:p>
    <w:p w14:paraId="36A9B7A1" w14:textId="77777777" w:rsidR="00182AB2" w:rsidRPr="00182AB2" w:rsidRDefault="00182AB2" w:rsidP="00182AB2">
      <w:pPr>
        <w:numPr>
          <w:ilvl w:val="0"/>
          <w:numId w:val="4"/>
        </w:numPr>
        <w:autoSpaceDE w:val="0"/>
        <w:autoSpaceDN w:val="0"/>
        <w:adjustRightInd w:val="0"/>
        <w:spacing w:after="0"/>
        <w:ind w:left="709" w:hanging="709"/>
        <w:contextualSpacing/>
        <w:jc w:val="both"/>
        <w:rPr>
          <w:rFonts w:ascii="Arial" w:hAnsi="Arial" w:cs="Arial"/>
        </w:rPr>
      </w:pPr>
      <w:r w:rsidRPr="00182AB2">
        <w:rPr>
          <w:rFonts w:ascii="Arial" w:hAnsi="Arial" w:cs="Arial"/>
        </w:rPr>
        <w:t>we, our subsidiaries and affiliates, and all of our directors, employees, agents or joint venture partners, where these exist, have not been convicted in any court or sanctioned by any authority of any offence involving a Prohibited Conduct in connection with any tendering process or provision of works, goods or services during the ten years immediately preceding the date of this Covenant;</w:t>
      </w:r>
    </w:p>
    <w:p w14:paraId="27F65DF4" w14:textId="77777777" w:rsidR="00182AB2" w:rsidRPr="00182AB2" w:rsidRDefault="00182AB2" w:rsidP="00182AB2">
      <w:pPr>
        <w:numPr>
          <w:ilvl w:val="0"/>
          <w:numId w:val="4"/>
        </w:numPr>
        <w:tabs>
          <w:tab w:val="left" w:pos="426"/>
        </w:tabs>
        <w:autoSpaceDE w:val="0"/>
        <w:autoSpaceDN w:val="0"/>
        <w:adjustRightInd w:val="0"/>
        <w:spacing w:after="0"/>
        <w:ind w:left="709" w:hanging="709"/>
        <w:contextualSpacing/>
        <w:jc w:val="both"/>
        <w:rPr>
          <w:rFonts w:ascii="Arial" w:hAnsi="Arial" w:cs="Arial"/>
        </w:rPr>
      </w:pPr>
      <w:r w:rsidRPr="00182AB2">
        <w:rPr>
          <w:rFonts w:ascii="Arial" w:hAnsi="Arial" w:cs="Arial"/>
        </w:rPr>
        <w:tab/>
        <w:t>none of our directors, employees, agents or a representatives of a joint venture partner, where these exist, has been dismissed or has resigned from any employment on the grounds of being implicated in any Prohibited Conduct;</w:t>
      </w:r>
    </w:p>
    <w:p w14:paraId="317F118A" w14:textId="77777777" w:rsidR="00182AB2" w:rsidRPr="00182AB2" w:rsidRDefault="00182AB2" w:rsidP="00182AB2">
      <w:pPr>
        <w:numPr>
          <w:ilvl w:val="0"/>
          <w:numId w:val="4"/>
        </w:numPr>
        <w:tabs>
          <w:tab w:val="left" w:pos="426"/>
        </w:tabs>
        <w:autoSpaceDE w:val="0"/>
        <w:autoSpaceDN w:val="0"/>
        <w:adjustRightInd w:val="0"/>
        <w:spacing w:after="0"/>
        <w:ind w:left="709" w:hanging="709"/>
        <w:contextualSpacing/>
        <w:jc w:val="both"/>
        <w:rPr>
          <w:rFonts w:ascii="Arial" w:hAnsi="Arial" w:cs="Arial"/>
        </w:rPr>
      </w:pPr>
      <w:r w:rsidRPr="00182AB2">
        <w:rPr>
          <w:rFonts w:ascii="Arial" w:hAnsi="Arial" w:cs="Arial"/>
        </w:rPr>
        <w:tab/>
        <w:t>we, our subsidiaries and affiliates and our directors, employees, agents or joint venture partners, where these exist, have not been excluded from participation in a tendering procedure or from contract award, or otherwise have not been subject to any other enforcement action or sanction by the EU institutions or any major Multi-lateral Development Bank (including World Bank Group, African Development Bank, Asian Development Bank, EBRD, EIB or Inter-American Development Bank) on the grounds of Prohibited Conduct;</w:t>
      </w:r>
    </w:p>
    <w:p w14:paraId="72D0A1F0" w14:textId="77777777" w:rsidR="00182AB2" w:rsidRPr="00182AB2" w:rsidRDefault="00182AB2" w:rsidP="00182AB2">
      <w:pPr>
        <w:numPr>
          <w:ilvl w:val="0"/>
          <w:numId w:val="4"/>
        </w:numPr>
        <w:tabs>
          <w:tab w:val="left" w:pos="426"/>
        </w:tabs>
        <w:autoSpaceDE w:val="0"/>
        <w:autoSpaceDN w:val="0"/>
        <w:adjustRightInd w:val="0"/>
        <w:spacing w:after="0"/>
        <w:ind w:left="709" w:hanging="709"/>
        <w:contextualSpacing/>
        <w:jc w:val="both"/>
        <w:rPr>
          <w:rFonts w:ascii="Arial" w:hAnsi="Arial" w:cs="Arial"/>
        </w:rPr>
      </w:pPr>
      <w:r w:rsidRPr="00182AB2">
        <w:rPr>
          <w:rFonts w:ascii="Arial" w:hAnsi="Arial" w:cs="Arial"/>
        </w:rPr>
        <w:tab/>
        <w:t>neither we nor anyone, including any of our directors, employees, agents, joint venture partners, or subsidiaries and affiliates, as well as any sub-contractors, or suppliers or affiliates of the subcontractor or supplier, where these exist, acting on our behalf with due authority or with our knowledge or consent, or facilitated by us, (i) is listed or otherwise subject to EU Sanctions</w:t>
      </w:r>
      <w:r w:rsidRPr="00182AB2">
        <w:rPr>
          <w:rFonts w:ascii="Arial" w:hAnsi="Arial" w:cs="Arial"/>
          <w:vertAlign w:val="superscript"/>
        </w:rPr>
        <w:footnoteReference w:id="2"/>
      </w:r>
      <w:r w:rsidRPr="00182AB2">
        <w:rPr>
          <w:rFonts w:ascii="Arial" w:hAnsi="Arial" w:cs="Arial"/>
        </w:rPr>
        <w:t xml:space="preserve"> and/or UN Sanctions</w:t>
      </w:r>
      <w:r w:rsidRPr="00182AB2">
        <w:rPr>
          <w:rFonts w:ascii="Arial" w:hAnsi="Arial" w:cs="Arial"/>
          <w:vertAlign w:val="superscript"/>
        </w:rPr>
        <w:footnoteReference w:id="3"/>
      </w:r>
      <w:r w:rsidRPr="00182AB2">
        <w:rPr>
          <w:rFonts w:ascii="Arial" w:hAnsi="Arial" w:cs="Arial"/>
        </w:rPr>
        <w:t xml:space="preserve"> and (ii) in connection with the tendering process, or in the execution or supply of any works, goods or services for the Contract, has acted or will act in contravention of EU or UN Sanctions;</w:t>
      </w:r>
    </w:p>
    <w:p w14:paraId="48E166FA" w14:textId="77777777" w:rsidR="00182AB2" w:rsidRPr="00182AB2" w:rsidRDefault="00182AB2" w:rsidP="00182AB2">
      <w:pPr>
        <w:numPr>
          <w:ilvl w:val="0"/>
          <w:numId w:val="4"/>
        </w:numPr>
        <w:autoSpaceDE w:val="0"/>
        <w:autoSpaceDN w:val="0"/>
        <w:adjustRightInd w:val="0"/>
        <w:spacing w:after="0"/>
        <w:ind w:left="709" w:hanging="709"/>
        <w:contextualSpacing/>
        <w:jc w:val="both"/>
        <w:rPr>
          <w:rFonts w:ascii="Arial" w:hAnsi="Arial" w:cs="Arial"/>
        </w:rPr>
      </w:pPr>
      <w:r w:rsidRPr="00182AB2">
        <w:rPr>
          <w:rFonts w:ascii="Arial" w:hAnsi="Arial" w:cs="Arial"/>
        </w:rPr>
        <w:t>neither we nor anyone, including any of our directors, employees, agents, joint venture partners or sub-contractors, where these exist, acting on our behalf with due authority or with our knowledge or consent, or facilitated by us, (i) is listed or otherwise subject to US</w:t>
      </w:r>
      <w:r w:rsidRPr="00182AB2">
        <w:rPr>
          <w:rFonts w:ascii="Arial" w:hAnsi="Arial" w:cs="Arial"/>
          <w:vertAlign w:val="superscript"/>
        </w:rPr>
        <w:footnoteReference w:id="4"/>
      </w:r>
      <w:r w:rsidRPr="00182AB2">
        <w:rPr>
          <w:rFonts w:ascii="Arial" w:hAnsi="Arial" w:cs="Arial"/>
        </w:rPr>
        <w:t xml:space="preserve"> and/or UK</w:t>
      </w:r>
      <w:r w:rsidRPr="00182AB2">
        <w:rPr>
          <w:rFonts w:ascii="Arial" w:hAnsi="Arial" w:cs="Arial"/>
          <w:vertAlign w:val="superscript"/>
        </w:rPr>
        <w:footnoteReference w:id="5"/>
      </w:r>
      <w:r w:rsidRPr="00182AB2">
        <w:rPr>
          <w:rFonts w:ascii="Arial" w:hAnsi="Arial" w:cs="Arial"/>
        </w:rPr>
        <w:t xml:space="preserve">  Sanctions and (ii) in connection with the execution or supply of any works, goods or services for the Contract, will act in contravention of US and/or UK Sanctions; and</w:t>
      </w:r>
    </w:p>
    <w:p w14:paraId="0A386927" w14:textId="77777777" w:rsidR="00182AB2" w:rsidRPr="00182AB2" w:rsidRDefault="00182AB2" w:rsidP="00182AB2">
      <w:pPr>
        <w:numPr>
          <w:ilvl w:val="0"/>
          <w:numId w:val="4"/>
        </w:numPr>
        <w:tabs>
          <w:tab w:val="left" w:pos="426"/>
        </w:tabs>
        <w:autoSpaceDE w:val="0"/>
        <w:autoSpaceDN w:val="0"/>
        <w:adjustRightInd w:val="0"/>
        <w:spacing w:after="0"/>
        <w:ind w:left="709" w:hanging="709"/>
        <w:contextualSpacing/>
        <w:jc w:val="both"/>
        <w:rPr>
          <w:rFonts w:ascii="Arial" w:hAnsi="Arial" w:cs="Arial"/>
        </w:rPr>
      </w:pPr>
      <w:r w:rsidRPr="00182AB2">
        <w:rPr>
          <w:rFonts w:ascii="Arial" w:hAnsi="Arial" w:cs="Arial"/>
        </w:rPr>
        <w:tab/>
        <w:t>we covenant to immediately inform  Serbian Railways Infrastructure JSC and EBRD/EIB (whoever is Lead Financier) if any instances described under Articles (i) – (v) come to our attention after signing this Covenant of Integrity or occur at a later stage.</w:t>
      </w:r>
    </w:p>
    <w:p w14:paraId="3126B8F6" w14:textId="77777777" w:rsidR="00182AB2" w:rsidRPr="00182AB2" w:rsidRDefault="00182AB2" w:rsidP="00182AB2">
      <w:pPr>
        <w:tabs>
          <w:tab w:val="left" w:pos="426"/>
          <w:tab w:val="left" w:pos="709"/>
        </w:tabs>
        <w:autoSpaceDE w:val="0"/>
        <w:autoSpaceDN w:val="0"/>
        <w:adjustRightInd w:val="0"/>
        <w:spacing w:after="0"/>
        <w:ind w:left="709"/>
        <w:contextualSpacing/>
        <w:jc w:val="both"/>
        <w:rPr>
          <w:rFonts w:ascii="Arial" w:hAnsi="Arial" w:cs="Arial"/>
          <w:color w:val="FF0000"/>
        </w:rPr>
      </w:pPr>
    </w:p>
    <w:p w14:paraId="35928D42" w14:textId="77777777" w:rsidR="00182AB2" w:rsidRPr="00182AB2" w:rsidRDefault="00182AB2" w:rsidP="00182AB2">
      <w:pPr>
        <w:tabs>
          <w:tab w:val="left" w:pos="426"/>
          <w:tab w:val="left" w:pos="709"/>
        </w:tabs>
        <w:autoSpaceDE w:val="0"/>
        <w:autoSpaceDN w:val="0"/>
        <w:adjustRightInd w:val="0"/>
        <w:spacing w:after="0"/>
        <w:jc w:val="both"/>
        <w:rPr>
          <w:rFonts w:ascii="Arial" w:hAnsi="Arial" w:cs="Arial"/>
          <w:color w:val="FF0000"/>
        </w:rPr>
      </w:pPr>
    </w:p>
    <w:p w14:paraId="5241F94A" w14:textId="77777777" w:rsidR="00182AB2" w:rsidRPr="00182AB2" w:rsidRDefault="00182AB2" w:rsidP="00182AB2">
      <w:pPr>
        <w:autoSpaceDE w:val="0"/>
        <w:autoSpaceDN w:val="0"/>
        <w:spacing w:after="0"/>
        <w:jc w:val="both"/>
        <w:rPr>
          <w:rFonts w:ascii="Arial" w:hAnsi="Arial" w:cs="Arial"/>
        </w:rPr>
      </w:pPr>
      <w:r w:rsidRPr="00182AB2">
        <w:rPr>
          <w:rFonts w:ascii="Arial" w:hAnsi="Arial" w:cs="Arial"/>
        </w:rPr>
        <w:t xml:space="preserve">If applicable, provide full disclosure of any convictions, dismissal, resignations, exclusions or other information relevant to Articles (i) (ii) (iii) (iv) or (v) in the box below. </w:t>
      </w:r>
    </w:p>
    <w:p w14:paraId="48055D54" w14:textId="77777777" w:rsidR="00182AB2" w:rsidRPr="00182AB2" w:rsidRDefault="00182AB2" w:rsidP="00182AB2">
      <w:pPr>
        <w:autoSpaceDE w:val="0"/>
        <w:autoSpaceDN w:val="0"/>
        <w:adjustRightInd w:val="0"/>
        <w:spacing w:after="0"/>
        <w:jc w:val="both"/>
        <w:rPr>
          <w:rFonts w:ascii="Arial" w:hAnsi="Arial" w:cs="Arial"/>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4"/>
        <w:gridCol w:w="236"/>
        <w:gridCol w:w="6012"/>
      </w:tblGrid>
      <w:tr w:rsidR="00182AB2" w:rsidRPr="00182AB2" w14:paraId="1DEB9068" w14:textId="77777777" w:rsidTr="003D3E18">
        <w:tc>
          <w:tcPr>
            <w:tcW w:w="2824" w:type="dxa"/>
            <w:tcBorders>
              <w:top w:val="nil"/>
              <w:left w:val="nil"/>
              <w:bottom w:val="nil"/>
              <w:right w:val="nil"/>
            </w:tcBorders>
          </w:tcPr>
          <w:p w14:paraId="10DA4A5E" w14:textId="77777777" w:rsidR="00182AB2" w:rsidRPr="00182AB2" w:rsidRDefault="00182AB2" w:rsidP="003D3E18">
            <w:pPr>
              <w:spacing w:after="0"/>
              <w:jc w:val="both"/>
              <w:rPr>
                <w:rFonts w:ascii="Arial" w:hAnsi="Arial" w:cs="Arial"/>
              </w:rPr>
            </w:pPr>
            <w:r w:rsidRPr="00182AB2">
              <w:rPr>
                <w:rFonts w:ascii="Arial" w:hAnsi="Arial" w:cs="Arial"/>
              </w:rPr>
              <w:lastRenderedPageBreak/>
              <w:t>Name of Entity Required to be Disclosed</w:t>
            </w:r>
          </w:p>
        </w:tc>
        <w:tc>
          <w:tcPr>
            <w:tcW w:w="236" w:type="dxa"/>
            <w:tcBorders>
              <w:top w:val="nil"/>
              <w:left w:val="nil"/>
              <w:bottom w:val="nil"/>
              <w:right w:val="nil"/>
            </w:tcBorders>
          </w:tcPr>
          <w:p w14:paraId="2163AC60" w14:textId="77777777" w:rsidR="00182AB2" w:rsidRPr="00182AB2" w:rsidRDefault="00182AB2" w:rsidP="003D3E18">
            <w:pPr>
              <w:spacing w:after="0"/>
              <w:jc w:val="both"/>
              <w:rPr>
                <w:rFonts w:ascii="Arial" w:hAnsi="Arial" w:cs="Arial"/>
              </w:rPr>
            </w:pPr>
          </w:p>
        </w:tc>
        <w:tc>
          <w:tcPr>
            <w:tcW w:w="6012" w:type="dxa"/>
            <w:tcBorders>
              <w:top w:val="nil"/>
              <w:left w:val="nil"/>
              <w:bottom w:val="nil"/>
              <w:right w:val="nil"/>
            </w:tcBorders>
          </w:tcPr>
          <w:p w14:paraId="07D8A982" w14:textId="77777777" w:rsidR="00182AB2" w:rsidRPr="00182AB2" w:rsidRDefault="00182AB2" w:rsidP="003D3E18">
            <w:pPr>
              <w:spacing w:after="0"/>
              <w:jc w:val="both"/>
              <w:rPr>
                <w:rFonts w:ascii="Arial" w:hAnsi="Arial" w:cs="Arial"/>
              </w:rPr>
            </w:pPr>
            <w:r w:rsidRPr="00182AB2">
              <w:rPr>
                <w:rFonts w:ascii="Arial" w:hAnsi="Arial" w:cs="Arial"/>
              </w:rPr>
              <w:t>Reason Disclosure is Required</w:t>
            </w:r>
            <w:r w:rsidRPr="00182AB2">
              <w:rPr>
                <w:rFonts w:ascii="Arial" w:hAnsi="Arial" w:cs="Arial"/>
                <w:vertAlign w:val="superscript"/>
              </w:rPr>
              <w:footnoteReference w:id="6"/>
            </w:r>
          </w:p>
        </w:tc>
      </w:tr>
      <w:tr w:rsidR="00182AB2" w:rsidRPr="00182AB2" w14:paraId="62F32C49" w14:textId="77777777" w:rsidTr="003D3E18">
        <w:trPr>
          <w:trHeight w:val="144"/>
        </w:trPr>
        <w:tc>
          <w:tcPr>
            <w:tcW w:w="2824" w:type="dxa"/>
            <w:tcBorders>
              <w:top w:val="nil"/>
              <w:left w:val="nil"/>
              <w:bottom w:val="dotted" w:sz="4" w:space="0" w:color="auto"/>
              <w:right w:val="nil"/>
            </w:tcBorders>
          </w:tcPr>
          <w:p w14:paraId="710FB7C0" w14:textId="77777777" w:rsidR="00182AB2" w:rsidRPr="00BC11DA" w:rsidRDefault="00182AB2" w:rsidP="003D3E18">
            <w:pPr>
              <w:spacing w:after="0"/>
              <w:jc w:val="both"/>
              <w:rPr>
                <w:rFonts w:ascii="Arial" w:hAnsi="Arial" w:cs="Arial"/>
              </w:rPr>
            </w:pPr>
          </w:p>
        </w:tc>
        <w:tc>
          <w:tcPr>
            <w:tcW w:w="236" w:type="dxa"/>
            <w:tcBorders>
              <w:top w:val="nil"/>
              <w:left w:val="nil"/>
              <w:bottom w:val="nil"/>
              <w:right w:val="nil"/>
            </w:tcBorders>
          </w:tcPr>
          <w:p w14:paraId="03093604" w14:textId="77777777" w:rsidR="00182AB2" w:rsidRPr="00BC11DA" w:rsidRDefault="00182AB2" w:rsidP="003D3E18">
            <w:pPr>
              <w:spacing w:after="0"/>
              <w:jc w:val="both"/>
              <w:rPr>
                <w:rFonts w:ascii="Arial" w:hAnsi="Arial" w:cs="Arial"/>
              </w:rPr>
            </w:pPr>
            <w:r w:rsidRPr="00BC11DA">
              <w:rPr>
                <w:rFonts w:ascii="Arial" w:hAnsi="Arial" w:cs="Arial"/>
              </w:rPr>
              <w:tab/>
            </w:r>
          </w:p>
        </w:tc>
        <w:tc>
          <w:tcPr>
            <w:tcW w:w="6012" w:type="dxa"/>
            <w:tcBorders>
              <w:top w:val="nil"/>
              <w:left w:val="nil"/>
              <w:bottom w:val="dotted" w:sz="4" w:space="0" w:color="auto"/>
              <w:right w:val="nil"/>
            </w:tcBorders>
          </w:tcPr>
          <w:p w14:paraId="1369F546" w14:textId="77777777" w:rsidR="00182AB2" w:rsidRPr="00BC11DA" w:rsidRDefault="00182AB2" w:rsidP="003D3E18">
            <w:pPr>
              <w:spacing w:after="0"/>
              <w:jc w:val="both"/>
              <w:rPr>
                <w:rFonts w:ascii="Arial" w:hAnsi="Arial" w:cs="Arial"/>
              </w:rPr>
            </w:pPr>
            <w:r w:rsidRPr="00BC11DA">
              <w:rPr>
                <w:rFonts w:ascii="Arial" w:hAnsi="Arial" w:cs="Arial"/>
              </w:rPr>
              <w:tab/>
            </w:r>
          </w:p>
        </w:tc>
      </w:tr>
      <w:tr w:rsidR="00182AB2" w:rsidRPr="00182AB2" w14:paraId="36597AAE" w14:textId="77777777" w:rsidTr="003D3E18">
        <w:trPr>
          <w:trHeight w:val="144"/>
        </w:trPr>
        <w:tc>
          <w:tcPr>
            <w:tcW w:w="2824" w:type="dxa"/>
            <w:tcBorders>
              <w:top w:val="dotted" w:sz="4" w:space="0" w:color="auto"/>
              <w:left w:val="nil"/>
              <w:bottom w:val="dotted" w:sz="4" w:space="0" w:color="auto"/>
              <w:right w:val="nil"/>
            </w:tcBorders>
          </w:tcPr>
          <w:p w14:paraId="25F6E3A8" w14:textId="77777777" w:rsidR="00182AB2" w:rsidRPr="00BC11DA" w:rsidRDefault="00182AB2" w:rsidP="003D3E18">
            <w:pPr>
              <w:spacing w:after="0"/>
              <w:jc w:val="both"/>
              <w:rPr>
                <w:rFonts w:ascii="Arial" w:hAnsi="Arial" w:cs="Arial"/>
              </w:rPr>
            </w:pPr>
          </w:p>
        </w:tc>
        <w:tc>
          <w:tcPr>
            <w:tcW w:w="236" w:type="dxa"/>
            <w:tcBorders>
              <w:top w:val="nil"/>
              <w:left w:val="nil"/>
              <w:bottom w:val="nil"/>
              <w:right w:val="nil"/>
            </w:tcBorders>
          </w:tcPr>
          <w:p w14:paraId="0B887688" w14:textId="77777777" w:rsidR="00182AB2" w:rsidRPr="00BC11DA" w:rsidRDefault="00182AB2" w:rsidP="003D3E18">
            <w:pPr>
              <w:spacing w:after="0"/>
              <w:jc w:val="both"/>
              <w:rPr>
                <w:rFonts w:ascii="Arial" w:hAnsi="Arial" w:cs="Arial"/>
              </w:rPr>
            </w:pPr>
            <w:r w:rsidRPr="00BC11DA">
              <w:rPr>
                <w:rFonts w:ascii="Arial" w:hAnsi="Arial" w:cs="Arial"/>
              </w:rPr>
              <w:tab/>
            </w:r>
          </w:p>
        </w:tc>
        <w:tc>
          <w:tcPr>
            <w:tcW w:w="6012" w:type="dxa"/>
            <w:tcBorders>
              <w:top w:val="dotted" w:sz="4" w:space="0" w:color="auto"/>
              <w:left w:val="nil"/>
              <w:bottom w:val="dotted" w:sz="4" w:space="0" w:color="auto"/>
              <w:right w:val="nil"/>
            </w:tcBorders>
          </w:tcPr>
          <w:p w14:paraId="0D37F25C" w14:textId="77777777" w:rsidR="00182AB2" w:rsidRPr="00BC11DA" w:rsidRDefault="00182AB2" w:rsidP="003D3E18">
            <w:pPr>
              <w:spacing w:after="0"/>
              <w:jc w:val="both"/>
              <w:rPr>
                <w:rFonts w:ascii="Arial" w:hAnsi="Arial" w:cs="Arial"/>
              </w:rPr>
            </w:pPr>
            <w:r w:rsidRPr="00BC11DA">
              <w:rPr>
                <w:rFonts w:ascii="Arial" w:hAnsi="Arial" w:cs="Arial"/>
              </w:rPr>
              <w:tab/>
            </w:r>
          </w:p>
        </w:tc>
      </w:tr>
    </w:tbl>
    <w:p w14:paraId="21C43516" w14:textId="77777777" w:rsidR="00182AB2" w:rsidRPr="00BC11DA" w:rsidRDefault="00182AB2" w:rsidP="00182AB2">
      <w:pPr>
        <w:tabs>
          <w:tab w:val="left" w:pos="426"/>
          <w:tab w:val="left" w:pos="709"/>
        </w:tabs>
        <w:autoSpaceDE w:val="0"/>
        <w:autoSpaceDN w:val="0"/>
        <w:adjustRightInd w:val="0"/>
        <w:spacing w:after="0"/>
        <w:ind w:left="709" w:hanging="709"/>
        <w:jc w:val="both"/>
        <w:rPr>
          <w:rFonts w:ascii="Arial" w:hAnsi="Arial" w:cs="Arial"/>
        </w:rPr>
      </w:pPr>
    </w:p>
    <w:p w14:paraId="7F355897" w14:textId="77777777" w:rsidR="00182AB2" w:rsidRPr="00BC11DA" w:rsidRDefault="00182AB2" w:rsidP="00182AB2">
      <w:pPr>
        <w:autoSpaceDE w:val="0"/>
        <w:autoSpaceDN w:val="0"/>
        <w:adjustRightInd w:val="0"/>
        <w:spacing w:after="0"/>
        <w:jc w:val="both"/>
        <w:rPr>
          <w:rFonts w:ascii="Arial" w:hAnsi="Arial" w:cs="Arial"/>
        </w:rPr>
      </w:pPr>
      <w:r w:rsidRPr="00BC11DA">
        <w:rPr>
          <w:rFonts w:ascii="Arial" w:hAnsi="Arial" w:cs="Arial"/>
        </w:rPr>
        <w:t xml:space="preserve">We acknowledge that if we are subject to an exclusion decision by EIB or we are subject to EU or UN Sanctions, we will not be eligible to be awarded a contract to be financed by the EIB. </w:t>
      </w:r>
    </w:p>
    <w:p w14:paraId="3C94A3A0" w14:textId="77777777" w:rsidR="00182AB2" w:rsidRPr="00BC11DA" w:rsidRDefault="00182AB2" w:rsidP="00182AB2">
      <w:pPr>
        <w:tabs>
          <w:tab w:val="left" w:pos="426"/>
          <w:tab w:val="left" w:pos="709"/>
        </w:tabs>
        <w:autoSpaceDE w:val="0"/>
        <w:autoSpaceDN w:val="0"/>
        <w:adjustRightInd w:val="0"/>
        <w:spacing w:after="0"/>
        <w:ind w:left="709" w:hanging="709"/>
        <w:jc w:val="both"/>
        <w:rPr>
          <w:rFonts w:ascii="Arial" w:hAnsi="Arial" w:cs="Arial"/>
        </w:rPr>
      </w:pPr>
    </w:p>
    <w:p w14:paraId="2D55F3E3" w14:textId="77777777" w:rsidR="00182AB2" w:rsidRPr="00BC11DA" w:rsidRDefault="00182AB2" w:rsidP="00182AB2">
      <w:pPr>
        <w:autoSpaceDE w:val="0"/>
        <w:autoSpaceDN w:val="0"/>
        <w:adjustRightInd w:val="0"/>
        <w:spacing w:after="0"/>
        <w:jc w:val="both"/>
        <w:rPr>
          <w:rFonts w:ascii="Arial" w:hAnsi="Arial" w:cs="Arial"/>
        </w:rPr>
      </w:pPr>
      <w:r w:rsidRPr="00BC11DA">
        <w:rPr>
          <w:rFonts w:ascii="Arial" w:hAnsi="Arial" w:cs="Arial"/>
        </w:rPr>
        <w:t>We furthermore acknowledge that we will be ineligible to be awarded an EBRD-financed contract or for EBRD funding if we are included on EBRD’s lists of persons or entities ineligible to become an EBRD counterparty (as such lists may be found on EBRD’s website) or we are subject to UN Sanctions.</w:t>
      </w:r>
      <w:r w:rsidRPr="00BC11DA" w:rsidDel="00AB17F2">
        <w:rPr>
          <w:rFonts w:ascii="Arial" w:hAnsi="Arial" w:cs="Arial"/>
        </w:rPr>
        <w:t xml:space="preserve"> </w:t>
      </w:r>
    </w:p>
    <w:p w14:paraId="557A1F3C" w14:textId="77777777" w:rsidR="00182AB2" w:rsidRPr="00BC11DA" w:rsidRDefault="00182AB2" w:rsidP="00182AB2">
      <w:pPr>
        <w:autoSpaceDE w:val="0"/>
        <w:autoSpaceDN w:val="0"/>
        <w:adjustRightInd w:val="0"/>
        <w:spacing w:after="0"/>
        <w:jc w:val="both"/>
        <w:rPr>
          <w:rFonts w:ascii="Arial" w:hAnsi="Arial" w:cs="Arial"/>
        </w:rPr>
      </w:pPr>
    </w:p>
    <w:p w14:paraId="490D1D7C" w14:textId="77777777" w:rsidR="00182AB2" w:rsidRPr="00BC11DA" w:rsidRDefault="00182AB2" w:rsidP="00182AB2">
      <w:pPr>
        <w:autoSpaceDE w:val="0"/>
        <w:autoSpaceDN w:val="0"/>
        <w:adjustRightInd w:val="0"/>
        <w:spacing w:after="0"/>
        <w:jc w:val="both"/>
        <w:rPr>
          <w:rFonts w:ascii="Arial" w:hAnsi="Arial" w:cs="Arial"/>
        </w:rPr>
      </w:pPr>
      <w:r w:rsidRPr="00BC11DA">
        <w:rPr>
          <w:rFonts w:ascii="Arial" w:hAnsi="Arial" w:cs="Arial"/>
        </w:rPr>
        <w:t>At any time following the submission of our tender, we shall grant, and shall cause our joint venture partners and consortium members, as well as our subcontractors, consultants, subconsultants, employees, agents, service providers, and any other third parties engaged or involved for any part of the Contract to permit the EIB and EBRD as well as any persons appointed by either of them and/or any authority or European Union institution or body having competence under European Union law, the right to inspect and copy, our books and records and other documents (on any media or in any format) relating to the procurement process and execution of the Contract and to have them audited by the EIB, EBRD, the competent EU institutions or bodies, and auditors appointed by any of them. We agree to preserve all books and records and documents (on any media or in any format) related to the procurement process and execution of the Contract generally in accordance with applicable law but in any case for at least six years from the date of tender submission and, in the event we are awarded the Contract, at least six years from the date of substantial performance of the Contract.</w:t>
      </w:r>
    </w:p>
    <w:p w14:paraId="1730EBFA" w14:textId="77777777" w:rsidR="00182AB2" w:rsidRPr="00BC11DA" w:rsidRDefault="00182AB2" w:rsidP="00182AB2">
      <w:pPr>
        <w:autoSpaceDE w:val="0"/>
        <w:autoSpaceDN w:val="0"/>
        <w:adjustRightInd w:val="0"/>
        <w:spacing w:after="0"/>
        <w:jc w:val="both"/>
        <w:rPr>
          <w:rFonts w:ascii="Arial" w:hAnsi="Arial" w:cs="Arial"/>
        </w:rPr>
      </w:pPr>
    </w:p>
    <w:p w14:paraId="4AD985B3" w14:textId="77777777" w:rsidR="00182AB2" w:rsidRPr="00182AB2" w:rsidRDefault="00182AB2" w:rsidP="00182AB2">
      <w:pPr>
        <w:autoSpaceDE w:val="0"/>
        <w:autoSpaceDN w:val="0"/>
        <w:adjustRightInd w:val="0"/>
        <w:spacing w:after="0"/>
        <w:jc w:val="both"/>
        <w:rPr>
          <w:rFonts w:ascii="Arial" w:hAnsi="Arial" w:cs="Arial"/>
        </w:rPr>
      </w:pPr>
      <w:r w:rsidRPr="00BC11DA">
        <w:rPr>
          <w:rFonts w:ascii="Arial" w:hAnsi="Arial" w:cs="Arial"/>
        </w:rPr>
        <w:t>For the purpose of this Covenant, Prohibited Conduct includes one or more of the following:</w:t>
      </w:r>
      <w:r w:rsidRPr="00182AB2">
        <w:rPr>
          <w:rFonts w:ascii="Arial" w:hAnsi="Arial" w:cs="Arial"/>
          <w:vertAlign w:val="superscript"/>
        </w:rPr>
        <w:footnoteReference w:id="7"/>
      </w:r>
      <w:r w:rsidRPr="00182AB2">
        <w:rPr>
          <w:rFonts w:ascii="Arial" w:hAnsi="Arial" w:cs="Arial"/>
          <w:b/>
          <w:bCs/>
        </w:rPr>
        <w:t xml:space="preserve"> </w:t>
      </w:r>
    </w:p>
    <w:p w14:paraId="15EB007E" w14:textId="77777777" w:rsidR="00182AB2" w:rsidRPr="00182AB2" w:rsidRDefault="00182AB2" w:rsidP="00182AB2">
      <w:pPr>
        <w:autoSpaceDE w:val="0"/>
        <w:autoSpaceDN w:val="0"/>
        <w:adjustRightInd w:val="0"/>
        <w:spacing w:after="0"/>
        <w:jc w:val="both"/>
        <w:rPr>
          <w:rFonts w:ascii="Arial" w:hAnsi="Arial" w:cs="Arial"/>
        </w:rPr>
      </w:pPr>
    </w:p>
    <w:p w14:paraId="737E9ACB" w14:textId="77777777" w:rsidR="00182AB2" w:rsidRPr="00182AB2" w:rsidRDefault="00182AB2" w:rsidP="00182AB2">
      <w:pPr>
        <w:numPr>
          <w:ilvl w:val="0"/>
          <w:numId w:val="3"/>
        </w:numPr>
        <w:autoSpaceDE w:val="0"/>
        <w:autoSpaceDN w:val="0"/>
        <w:adjustRightInd w:val="0"/>
        <w:spacing w:after="0"/>
        <w:contextualSpacing/>
        <w:jc w:val="both"/>
        <w:rPr>
          <w:rFonts w:ascii="Arial" w:hAnsi="Arial" w:cs="Arial"/>
        </w:rPr>
      </w:pPr>
      <w:r w:rsidRPr="00182AB2">
        <w:rPr>
          <w:rFonts w:ascii="Arial" w:hAnsi="Arial" w:cs="Arial"/>
          <w:b/>
          <w:bCs/>
        </w:rPr>
        <w:t xml:space="preserve">Corrupt Practice </w:t>
      </w:r>
      <w:r w:rsidRPr="00182AB2">
        <w:rPr>
          <w:rFonts w:ascii="Arial" w:hAnsi="Arial" w:cs="Arial"/>
        </w:rPr>
        <w:t>which means the offering, giving, receiving or soliciting, directly or indirectly, of anything of value to influence improperly the actions of another party;</w:t>
      </w:r>
    </w:p>
    <w:p w14:paraId="5B05405A" w14:textId="77777777" w:rsidR="00182AB2" w:rsidRPr="00182AB2" w:rsidRDefault="00182AB2" w:rsidP="00182AB2">
      <w:pPr>
        <w:numPr>
          <w:ilvl w:val="0"/>
          <w:numId w:val="3"/>
        </w:numPr>
        <w:autoSpaceDE w:val="0"/>
        <w:autoSpaceDN w:val="0"/>
        <w:adjustRightInd w:val="0"/>
        <w:spacing w:after="0"/>
        <w:contextualSpacing/>
        <w:jc w:val="both"/>
        <w:rPr>
          <w:rFonts w:ascii="Arial" w:hAnsi="Arial" w:cs="Arial"/>
        </w:rPr>
      </w:pPr>
      <w:r w:rsidRPr="00182AB2">
        <w:rPr>
          <w:rFonts w:ascii="Arial" w:hAnsi="Arial" w:cs="Arial"/>
          <w:b/>
          <w:bCs/>
        </w:rPr>
        <w:t xml:space="preserve">Fraudulent Practice </w:t>
      </w:r>
      <w:r w:rsidRPr="00182AB2">
        <w:rPr>
          <w:rFonts w:ascii="Arial" w:hAnsi="Arial" w:cs="Arial"/>
        </w:rPr>
        <w:t>which means any act or omission, including a misrepresentation, that knowingly or recklessly misleads, or attempts to mislead, a party to obtain a financial or other benefit or to avoid an obligation;</w:t>
      </w:r>
    </w:p>
    <w:p w14:paraId="73829808" w14:textId="77777777" w:rsidR="00182AB2" w:rsidRPr="00182AB2" w:rsidRDefault="00182AB2" w:rsidP="00182AB2">
      <w:pPr>
        <w:numPr>
          <w:ilvl w:val="0"/>
          <w:numId w:val="3"/>
        </w:numPr>
        <w:autoSpaceDE w:val="0"/>
        <w:autoSpaceDN w:val="0"/>
        <w:adjustRightInd w:val="0"/>
        <w:spacing w:after="0"/>
        <w:contextualSpacing/>
        <w:jc w:val="both"/>
        <w:rPr>
          <w:rFonts w:ascii="Arial" w:hAnsi="Arial" w:cs="Arial"/>
        </w:rPr>
      </w:pPr>
      <w:r w:rsidRPr="00182AB2">
        <w:rPr>
          <w:rFonts w:ascii="Arial" w:hAnsi="Arial" w:cs="Arial"/>
          <w:b/>
          <w:bCs/>
        </w:rPr>
        <w:t xml:space="preserve">Coercive Practice </w:t>
      </w:r>
      <w:r w:rsidRPr="00182AB2">
        <w:rPr>
          <w:rFonts w:ascii="Arial" w:hAnsi="Arial" w:cs="Arial"/>
        </w:rPr>
        <w:t>which means impairing or harming, or threatening to impair or harm, directly or indirectly, any party or the property of any party to influence improperly the actions of a party;</w:t>
      </w:r>
    </w:p>
    <w:p w14:paraId="740F54DA" w14:textId="77777777" w:rsidR="00182AB2" w:rsidRPr="00182AB2" w:rsidRDefault="00182AB2" w:rsidP="00182AB2">
      <w:pPr>
        <w:numPr>
          <w:ilvl w:val="0"/>
          <w:numId w:val="3"/>
        </w:numPr>
        <w:autoSpaceDE w:val="0"/>
        <w:autoSpaceDN w:val="0"/>
        <w:adjustRightInd w:val="0"/>
        <w:spacing w:after="0"/>
        <w:contextualSpacing/>
        <w:jc w:val="both"/>
        <w:rPr>
          <w:rFonts w:ascii="Arial" w:hAnsi="Arial" w:cs="Arial"/>
        </w:rPr>
      </w:pPr>
      <w:r w:rsidRPr="00182AB2">
        <w:rPr>
          <w:rFonts w:ascii="Arial" w:hAnsi="Arial" w:cs="Arial"/>
          <w:b/>
          <w:bCs/>
        </w:rPr>
        <w:t xml:space="preserve">Collusive Practice </w:t>
      </w:r>
      <w:r w:rsidRPr="00182AB2">
        <w:rPr>
          <w:rFonts w:ascii="Arial" w:hAnsi="Arial" w:cs="Arial"/>
        </w:rPr>
        <w:t>which means an arrangement between two or more parties designed to achieve an improper purpose, including to influence improperly the actions of another party;</w:t>
      </w:r>
    </w:p>
    <w:p w14:paraId="0B372968" w14:textId="77777777" w:rsidR="00182AB2" w:rsidRPr="00182AB2" w:rsidRDefault="00182AB2" w:rsidP="00182AB2">
      <w:pPr>
        <w:numPr>
          <w:ilvl w:val="0"/>
          <w:numId w:val="3"/>
        </w:numPr>
        <w:autoSpaceDE w:val="0"/>
        <w:autoSpaceDN w:val="0"/>
        <w:adjustRightInd w:val="0"/>
        <w:spacing w:after="0"/>
        <w:contextualSpacing/>
        <w:jc w:val="both"/>
        <w:rPr>
          <w:rFonts w:ascii="Arial" w:hAnsi="Arial" w:cs="Arial"/>
          <w:b/>
          <w:bCs/>
        </w:rPr>
      </w:pPr>
      <w:r w:rsidRPr="00182AB2">
        <w:rPr>
          <w:rFonts w:ascii="Arial" w:hAnsi="Arial" w:cs="Arial"/>
          <w:b/>
          <w:bCs/>
        </w:rPr>
        <w:t xml:space="preserve">Obstructive Practice </w:t>
      </w:r>
      <w:r w:rsidRPr="00182AB2">
        <w:rPr>
          <w:rFonts w:ascii="Arial" w:hAnsi="Arial" w:cs="Arial"/>
          <w:bCs/>
        </w:rPr>
        <w:t>which</w:t>
      </w:r>
      <w:r w:rsidRPr="00182AB2">
        <w:rPr>
          <w:rFonts w:ascii="Arial" w:hAnsi="Arial" w:cs="Arial"/>
          <w:b/>
          <w:bCs/>
        </w:rPr>
        <w:t xml:space="preserve"> </w:t>
      </w:r>
      <w:r w:rsidRPr="00182AB2">
        <w:rPr>
          <w:rFonts w:ascii="Arial" w:hAnsi="Arial" w:cs="Arial"/>
          <w:bCs/>
        </w:rPr>
        <w:t>means</w:t>
      </w:r>
      <w:r w:rsidRPr="00182AB2">
        <w:rPr>
          <w:rFonts w:ascii="Arial" w:hAnsi="Arial" w:cs="Arial"/>
        </w:rPr>
        <w:t xml:space="preserve"> (a) destroying, falsifying, altering or concealing of evidence material to the investigation, or making false statements to investigators, with </w:t>
      </w:r>
      <w:r w:rsidRPr="00182AB2">
        <w:rPr>
          <w:rFonts w:ascii="Arial" w:hAnsi="Arial" w:cs="Arial"/>
        </w:rPr>
        <w:lastRenderedPageBreak/>
        <w:t xml:space="preserve">the intent to impede the investigation; (b) threatening, harassing or intimidating any party to prevent it from disclosing its knowledge of matters relevant to the investigation or from pursuing the investigation; or (c) acts intended to impede the exercise of the Banks’ contractual rights of audit or inspection or access to information. </w:t>
      </w:r>
    </w:p>
    <w:p w14:paraId="5E3C3825" w14:textId="77777777" w:rsidR="00182AB2" w:rsidRPr="00182AB2" w:rsidRDefault="00182AB2" w:rsidP="00182AB2">
      <w:pPr>
        <w:numPr>
          <w:ilvl w:val="0"/>
          <w:numId w:val="3"/>
        </w:numPr>
        <w:autoSpaceDE w:val="0"/>
        <w:autoSpaceDN w:val="0"/>
        <w:adjustRightInd w:val="0"/>
        <w:spacing w:after="0"/>
        <w:contextualSpacing/>
        <w:jc w:val="both"/>
        <w:rPr>
          <w:rFonts w:ascii="Arial" w:hAnsi="Arial" w:cs="Arial"/>
          <w:b/>
          <w:bCs/>
        </w:rPr>
      </w:pPr>
      <w:r w:rsidRPr="00182AB2">
        <w:rPr>
          <w:rFonts w:ascii="Arial" w:hAnsi="Arial" w:cs="Arial"/>
          <w:b/>
        </w:rPr>
        <w:t>Theft</w:t>
      </w:r>
      <w:r w:rsidRPr="00182AB2">
        <w:rPr>
          <w:rFonts w:ascii="Arial" w:hAnsi="Arial" w:cs="Arial"/>
        </w:rPr>
        <w:t xml:space="preserve"> which means the misappropriation of property belonging to another party;</w:t>
      </w:r>
    </w:p>
    <w:p w14:paraId="4742DA94" w14:textId="77777777" w:rsidR="00182AB2" w:rsidRPr="00182AB2" w:rsidRDefault="00182AB2" w:rsidP="00182AB2">
      <w:pPr>
        <w:numPr>
          <w:ilvl w:val="0"/>
          <w:numId w:val="3"/>
        </w:numPr>
        <w:autoSpaceDE w:val="0"/>
        <w:autoSpaceDN w:val="0"/>
        <w:adjustRightInd w:val="0"/>
        <w:spacing w:after="0"/>
        <w:contextualSpacing/>
        <w:jc w:val="both"/>
        <w:rPr>
          <w:rFonts w:ascii="Arial" w:hAnsi="Arial" w:cs="Arial"/>
          <w:b/>
          <w:bCs/>
        </w:rPr>
      </w:pPr>
      <w:r w:rsidRPr="00182AB2">
        <w:rPr>
          <w:rFonts w:ascii="Arial" w:hAnsi="Arial" w:cs="Arial"/>
          <w:b/>
          <w:bCs/>
        </w:rPr>
        <w:t xml:space="preserve">Misuse of EBRD resources or EBRD assets </w:t>
      </w:r>
      <w:r w:rsidRPr="00182AB2">
        <w:rPr>
          <w:rFonts w:ascii="Arial" w:hAnsi="Arial" w:cs="Arial"/>
          <w:bCs/>
        </w:rPr>
        <w:t>which</w:t>
      </w:r>
      <w:r w:rsidRPr="00182AB2">
        <w:rPr>
          <w:rFonts w:ascii="Arial" w:hAnsi="Arial" w:cs="Arial"/>
          <w:b/>
          <w:bCs/>
        </w:rPr>
        <w:t xml:space="preserve"> </w:t>
      </w:r>
      <w:r w:rsidRPr="00182AB2">
        <w:rPr>
          <w:rFonts w:ascii="Arial" w:hAnsi="Arial" w:cs="Arial"/>
          <w:bCs/>
        </w:rPr>
        <w:t>means improper use of EBRD’s resources or EBRD’s assets, committed either knowingly or recklessly;</w:t>
      </w:r>
    </w:p>
    <w:p w14:paraId="6AC83242" w14:textId="77777777" w:rsidR="00182AB2" w:rsidRPr="00182AB2" w:rsidRDefault="00182AB2" w:rsidP="00182AB2">
      <w:pPr>
        <w:numPr>
          <w:ilvl w:val="0"/>
          <w:numId w:val="3"/>
        </w:numPr>
        <w:autoSpaceDE w:val="0"/>
        <w:autoSpaceDN w:val="0"/>
        <w:adjustRightInd w:val="0"/>
        <w:spacing w:after="0"/>
        <w:contextualSpacing/>
        <w:jc w:val="both"/>
        <w:rPr>
          <w:rFonts w:ascii="Arial" w:hAnsi="Arial" w:cs="Arial"/>
          <w:b/>
          <w:bCs/>
        </w:rPr>
      </w:pPr>
      <w:r w:rsidRPr="00182AB2">
        <w:rPr>
          <w:rFonts w:ascii="Arial" w:hAnsi="Arial" w:cs="Arial"/>
          <w:b/>
          <w:bCs/>
        </w:rPr>
        <w:t>Money Laundering</w:t>
      </w:r>
      <w:r w:rsidRPr="00182AB2">
        <w:rPr>
          <w:rFonts w:ascii="Arial" w:hAnsi="Arial" w:cs="Arial"/>
          <w:b/>
          <w:bCs/>
          <w:vertAlign w:val="superscript"/>
        </w:rPr>
        <w:footnoteReference w:id="8"/>
      </w:r>
      <w:r w:rsidRPr="00182AB2">
        <w:rPr>
          <w:rFonts w:ascii="Arial" w:hAnsi="Arial" w:cs="Arial"/>
          <w:b/>
          <w:bCs/>
        </w:rPr>
        <w:t>;</w:t>
      </w:r>
    </w:p>
    <w:p w14:paraId="1D3D0DA8" w14:textId="77777777" w:rsidR="00182AB2" w:rsidRPr="00182AB2" w:rsidRDefault="00182AB2" w:rsidP="00182AB2">
      <w:pPr>
        <w:numPr>
          <w:ilvl w:val="0"/>
          <w:numId w:val="3"/>
        </w:numPr>
        <w:autoSpaceDE w:val="0"/>
        <w:autoSpaceDN w:val="0"/>
        <w:adjustRightInd w:val="0"/>
        <w:spacing w:after="0"/>
        <w:contextualSpacing/>
        <w:jc w:val="both"/>
        <w:rPr>
          <w:rFonts w:ascii="Arial" w:hAnsi="Arial" w:cs="Arial"/>
          <w:b/>
          <w:bCs/>
        </w:rPr>
      </w:pPr>
      <w:r w:rsidRPr="00182AB2">
        <w:rPr>
          <w:rFonts w:ascii="Arial" w:hAnsi="Arial" w:cs="Arial"/>
          <w:b/>
          <w:bCs/>
        </w:rPr>
        <w:t>Terrorist Financing</w:t>
      </w:r>
      <w:r w:rsidRPr="00182AB2">
        <w:rPr>
          <w:rFonts w:ascii="Arial" w:hAnsi="Arial" w:cs="Arial"/>
          <w:b/>
          <w:bCs/>
          <w:vertAlign w:val="superscript"/>
        </w:rPr>
        <w:footnoteReference w:id="9"/>
      </w:r>
      <w:r w:rsidRPr="00182AB2">
        <w:rPr>
          <w:rFonts w:ascii="Arial" w:hAnsi="Arial" w:cs="Arial"/>
          <w:b/>
          <w:bCs/>
        </w:rPr>
        <w:t>.</w:t>
      </w:r>
    </w:p>
    <w:p w14:paraId="4A41AD4A" w14:textId="77777777" w:rsidR="00182AB2" w:rsidRPr="00182AB2" w:rsidRDefault="00182AB2" w:rsidP="00182AB2">
      <w:pPr>
        <w:spacing w:after="0" w:line="259" w:lineRule="auto"/>
        <w:ind w:left="5"/>
        <w:rPr>
          <w:rFonts w:ascii="Arial" w:hAnsi="Arial" w:cs="Arial"/>
        </w:rPr>
      </w:pPr>
    </w:p>
    <w:p w14:paraId="54A1BFC1" w14:textId="77777777" w:rsidR="00182AB2" w:rsidRPr="00182AB2" w:rsidRDefault="00182AB2" w:rsidP="00182AB2">
      <w:pPr>
        <w:tabs>
          <w:tab w:val="right" w:pos="1843"/>
        </w:tabs>
        <w:autoSpaceDE w:val="0"/>
        <w:autoSpaceDN w:val="0"/>
        <w:adjustRightInd w:val="0"/>
        <w:spacing w:after="0"/>
        <w:rPr>
          <w:rFonts w:ascii="Arial" w:hAnsi="Arial" w:cs="Arial"/>
          <w:bCs/>
          <w:u w:val="single"/>
        </w:rPr>
      </w:pPr>
      <w:r w:rsidRPr="00182AB2">
        <w:rPr>
          <w:rFonts w:ascii="Arial" w:hAnsi="Arial" w:cs="Arial"/>
          <w:bCs/>
        </w:rPr>
        <w:tab/>
        <w:t>Name:</w:t>
      </w:r>
      <w:r w:rsidRPr="00182AB2">
        <w:rPr>
          <w:rFonts w:ascii="Arial" w:hAnsi="Arial" w:cs="Arial"/>
          <w:bCs/>
        </w:rPr>
        <w:tab/>
      </w:r>
      <w:r w:rsidRPr="00182AB2">
        <w:rPr>
          <w:rFonts w:ascii="Arial" w:hAnsi="Arial" w:cs="Arial"/>
          <w:bCs/>
          <w:u w:val="single"/>
        </w:rPr>
        <w:tab/>
      </w:r>
      <w:r w:rsidRPr="00182AB2">
        <w:rPr>
          <w:rFonts w:ascii="Arial" w:hAnsi="Arial" w:cs="Arial"/>
          <w:bCs/>
          <w:u w:val="single"/>
        </w:rPr>
        <w:tab/>
      </w:r>
      <w:r w:rsidRPr="00182AB2">
        <w:rPr>
          <w:rFonts w:ascii="Arial" w:hAnsi="Arial" w:cs="Arial"/>
          <w:bCs/>
          <w:u w:val="single"/>
        </w:rPr>
        <w:tab/>
      </w:r>
      <w:r w:rsidRPr="00182AB2">
        <w:rPr>
          <w:rFonts w:ascii="Arial" w:hAnsi="Arial" w:cs="Arial"/>
          <w:bCs/>
          <w:u w:val="single"/>
        </w:rPr>
        <w:tab/>
      </w:r>
      <w:r w:rsidRPr="00182AB2">
        <w:rPr>
          <w:rFonts w:ascii="Arial" w:hAnsi="Arial" w:cs="Arial"/>
          <w:bCs/>
          <w:u w:val="single"/>
        </w:rPr>
        <w:tab/>
      </w:r>
      <w:r w:rsidRPr="00182AB2">
        <w:rPr>
          <w:rFonts w:ascii="Arial" w:hAnsi="Arial" w:cs="Arial"/>
          <w:bCs/>
          <w:u w:val="single"/>
        </w:rPr>
        <w:tab/>
      </w:r>
    </w:p>
    <w:p w14:paraId="5C464114" w14:textId="77777777" w:rsidR="00182AB2" w:rsidRPr="00182AB2" w:rsidRDefault="00182AB2" w:rsidP="00182AB2">
      <w:pPr>
        <w:tabs>
          <w:tab w:val="right" w:pos="1276"/>
          <w:tab w:val="right" w:pos="1843"/>
        </w:tabs>
        <w:autoSpaceDE w:val="0"/>
        <w:autoSpaceDN w:val="0"/>
        <w:adjustRightInd w:val="0"/>
        <w:spacing w:after="0"/>
        <w:rPr>
          <w:rFonts w:ascii="Arial" w:hAnsi="Arial" w:cs="Arial"/>
          <w:bCs/>
          <w:u w:val="single"/>
        </w:rPr>
      </w:pPr>
    </w:p>
    <w:p w14:paraId="0E3B80AC" w14:textId="77777777" w:rsidR="00182AB2" w:rsidRPr="00182AB2" w:rsidRDefault="00182AB2" w:rsidP="00182AB2">
      <w:pPr>
        <w:tabs>
          <w:tab w:val="right" w:pos="1843"/>
        </w:tabs>
        <w:autoSpaceDE w:val="0"/>
        <w:autoSpaceDN w:val="0"/>
        <w:adjustRightInd w:val="0"/>
        <w:spacing w:after="0"/>
        <w:rPr>
          <w:rFonts w:ascii="Arial" w:hAnsi="Arial" w:cs="Arial"/>
          <w:bCs/>
          <w:u w:val="single"/>
        </w:rPr>
      </w:pPr>
      <w:r w:rsidRPr="00182AB2">
        <w:rPr>
          <w:rFonts w:ascii="Arial" w:hAnsi="Arial" w:cs="Arial"/>
          <w:bCs/>
        </w:rPr>
        <w:tab/>
        <w:t>In the Capacity of:</w:t>
      </w:r>
      <w:r w:rsidRPr="00182AB2">
        <w:rPr>
          <w:rFonts w:ascii="Arial" w:hAnsi="Arial" w:cs="Arial"/>
          <w:bCs/>
        </w:rPr>
        <w:tab/>
      </w:r>
      <w:r w:rsidRPr="00182AB2">
        <w:rPr>
          <w:rFonts w:ascii="Arial" w:hAnsi="Arial" w:cs="Arial"/>
          <w:bCs/>
          <w:u w:val="single"/>
        </w:rPr>
        <w:tab/>
      </w:r>
      <w:r w:rsidRPr="00182AB2">
        <w:rPr>
          <w:rFonts w:ascii="Arial" w:hAnsi="Arial" w:cs="Arial"/>
          <w:bCs/>
          <w:u w:val="single"/>
        </w:rPr>
        <w:tab/>
      </w:r>
      <w:r w:rsidRPr="00182AB2">
        <w:rPr>
          <w:rFonts w:ascii="Arial" w:hAnsi="Arial" w:cs="Arial"/>
          <w:bCs/>
          <w:u w:val="single"/>
        </w:rPr>
        <w:tab/>
      </w:r>
      <w:r w:rsidRPr="00182AB2">
        <w:rPr>
          <w:rFonts w:ascii="Arial" w:hAnsi="Arial" w:cs="Arial"/>
          <w:bCs/>
          <w:u w:val="single"/>
        </w:rPr>
        <w:tab/>
      </w:r>
      <w:r w:rsidRPr="00182AB2">
        <w:rPr>
          <w:rFonts w:ascii="Arial" w:hAnsi="Arial" w:cs="Arial"/>
          <w:bCs/>
          <w:u w:val="single"/>
        </w:rPr>
        <w:tab/>
      </w:r>
      <w:r w:rsidRPr="00182AB2">
        <w:rPr>
          <w:rFonts w:ascii="Arial" w:hAnsi="Arial" w:cs="Arial"/>
          <w:bCs/>
          <w:u w:val="single"/>
        </w:rPr>
        <w:tab/>
      </w:r>
    </w:p>
    <w:p w14:paraId="1BC4093F" w14:textId="77777777" w:rsidR="00182AB2" w:rsidRPr="00182AB2" w:rsidRDefault="00182AB2" w:rsidP="00182AB2">
      <w:pPr>
        <w:tabs>
          <w:tab w:val="right" w:pos="1276"/>
          <w:tab w:val="right" w:pos="1843"/>
        </w:tabs>
        <w:autoSpaceDE w:val="0"/>
        <w:autoSpaceDN w:val="0"/>
        <w:adjustRightInd w:val="0"/>
        <w:spacing w:after="0"/>
        <w:rPr>
          <w:rFonts w:ascii="Arial" w:hAnsi="Arial" w:cs="Arial"/>
          <w:bCs/>
        </w:rPr>
      </w:pPr>
    </w:p>
    <w:p w14:paraId="4AA389A8" w14:textId="77777777" w:rsidR="00182AB2" w:rsidRPr="00182AB2" w:rsidRDefault="00182AB2" w:rsidP="00182AB2">
      <w:pPr>
        <w:tabs>
          <w:tab w:val="right" w:pos="-993"/>
          <w:tab w:val="right" w:pos="1843"/>
        </w:tabs>
        <w:autoSpaceDE w:val="0"/>
        <w:autoSpaceDN w:val="0"/>
        <w:adjustRightInd w:val="0"/>
        <w:spacing w:after="0"/>
        <w:rPr>
          <w:rFonts w:ascii="Arial" w:hAnsi="Arial" w:cs="Arial"/>
          <w:bCs/>
          <w:u w:val="single"/>
        </w:rPr>
      </w:pPr>
      <w:r w:rsidRPr="00182AB2">
        <w:rPr>
          <w:rFonts w:ascii="Arial" w:hAnsi="Arial" w:cs="Arial"/>
          <w:bCs/>
        </w:rPr>
        <w:tab/>
        <w:t>Signed:</w:t>
      </w:r>
      <w:r w:rsidRPr="00182AB2">
        <w:rPr>
          <w:rFonts w:ascii="Arial" w:hAnsi="Arial" w:cs="Arial"/>
          <w:bCs/>
        </w:rPr>
        <w:tab/>
      </w:r>
      <w:r w:rsidRPr="00182AB2">
        <w:rPr>
          <w:rFonts w:ascii="Arial" w:hAnsi="Arial" w:cs="Arial"/>
          <w:bCs/>
          <w:u w:val="single"/>
        </w:rPr>
        <w:tab/>
      </w:r>
      <w:r w:rsidRPr="00182AB2">
        <w:rPr>
          <w:rFonts w:ascii="Arial" w:hAnsi="Arial" w:cs="Arial"/>
          <w:bCs/>
          <w:u w:val="single"/>
        </w:rPr>
        <w:tab/>
      </w:r>
      <w:r w:rsidRPr="00182AB2">
        <w:rPr>
          <w:rFonts w:ascii="Arial" w:hAnsi="Arial" w:cs="Arial"/>
          <w:bCs/>
          <w:u w:val="single"/>
        </w:rPr>
        <w:tab/>
      </w:r>
      <w:r w:rsidRPr="00182AB2">
        <w:rPr>
          <w:rFonts w:ascii="Arial" w:hAnsi="Arial" w:cs="Arial"/>
          <w:bCs/>
          <w:u w:val="single"/>
        </w:rPr>
        <w:tab/>
      </w:r>
      <w:r w:rsidRPr="00182AB2">
        <w:rPr>
          <w:rFonts w:ascii="Arial" w:hAnsi="Arial" w:cs="Arial"/>
          <w:bCs/>
          <w:u w:val="single"/>
        </w:rPr>
        <w:tab/>
      </w:r>
      <w:r w:rsidRPr="00182AB2">
        <w:rPr>
          <w:rFonts w:ascii="Arial" w:hAnsi="Arial" w:cs="Arial"/>
          <w:bCs/>
          <w:u w:val="single"/>
        </w:rPr>
        <w:tab/>
      </w:r>
    </w:p>
    <w:p w14:paraId="7EE4CEB7" w14:textId="77777777" w:rsidR="00182AB2" w:rsidRPr="00182AB2" w:rsidRDefault="00182AB2" w:rsidP="00182AB2">
      <w:pPr>
        <w:tabs>
          <w:tab w:val="right" w:pos="1276"/>
          <w:tab w:val="right" w:pos="1843"/>
        </w:tabs>
        <w:autoSpaceDE w:val="0"/>
        <w:autoSpaceDN w:val="0"/>
        <w:adjustRightInd w:val="0"/>
        <w:spacing w:after="0"/>
        <w:rPr>
          <w:rFonts w:ascii="Arial" w:hAnsi="Arial" w:cs="Arial"/>
          <w:bCs/>
        </w:rPr>
      </w:pPr>
    </w:p>
    <w:p w14:paraId="2ADB36C5" w14:textId="77777777" w:rsidR="00182AB2" w:rsidRPr="00182AB2" w:rsidRDefault="00182AB2" w:rsidP="00182AB2">
      <w:pPr>
        <w:tabs>
          <w:tab w:val="right" w:pos="1276"/>
          <w:tab w:val="right" w:pos="1843"/>
        </w:tabs>
        <w:autoSpaceDE w:val="0"/>
        <w:autoSpaceDN w:val="0"/>
        <w:adjustRightInd w:val="0"/>
        <w:spacing w:after="0"/>
        <w:rPr>
          <w:rFonts w:ascii="Arial" w:hAnsi="Arial" w:cs="Arial"/>
          <w:bCs/>
        </w:rPr>
      </w:pPr>
    </w:p>
    <w:p w14:paraId="36D0F9CF" w14:textId="77777777" w:rsidR="00182AB2" w:rsidRPr="00182AB2" w:rsidRDefault="00182AB2" w:rsidP="00182AB2">
      <w:pPr>
        <w:tabs>
          <w:tab w:val="right" w:pos="1276"/>
          <w:tab w:val="right" w:pos="1843"/>
        </w:tabs>
        <w:autoSpaceDE w:val="0"/>
        <w:autoSpaceDN w:val="0"/>
        <w:adjustRightInd w:val="0"/>
        <w:spacing w:after="0"/>
        <w:rPr>
          <w:rFonts w:ascii="Arial" w:hAnsi="Arial" w:cs="Arial"/>
          <w:bCs/>
        </w:rPr>
      </w:pPr>
    </w:p>
    <w:p w14:paraId="0A0C56AA" w14:textId="77777777" w:rsidR="00182AB2" w:rsidRPr="00182AB2" w:rsidRDefault="00182AB2" w:rsidP="00182AB2">
      <w:pPr>
        <w:tabs>
          <w:tab w:val="right" w:pos="-709"/>
          <w:tab w:val="right" w:pos="1843"/>
        </w:tabs>
        <w:autoSpaceDE w:val="0"/>
        <w:autoSpaceDN w:val="0"/>
        <w:adjustRightInd w:val="0"/>
        <w:spacing w:after="0"/>
        <w:rPr>
          <w:rFonts w:ascii="Arial" w:hAnsi="Arial" w:cs="Arial"/>
          <w:bCs/>
        </w:rPr>
      </w:pPr>
      <w:r w:rsidRPr="00182AB2">
        <w:rPr>
          <w:rFonts w:ascii="Arial" w:hAnsi="Arial" w:cs="Arial"/>
          <w:bCs/>
        </w:rPr>
        <w:tab/>
        <w:t xml:space="preserve">Duly authorised to </w:t>
      </w:r>
    </w:p>
    <w:p w14:paraId="166570C8" w14:textId="77777777" w:rsidR="00182AB2" w:rsidRPr="00182AB2" w:rsidRDefault="00182AB2" w:rsidP="00182AB2">
      <w:pPr>
        <w:tabs>
          <w:tab w:val="right" w:pos="-709"/>
          <w:tab w:val="right" w:pos="1843"/>
        </w:tabs>
        <w:autoSpaceDE w:val="0"/>
        <w:autoSpaceDN w:val="0"/>
        <w:adjustRightInd w:val="0"/>
        <w:spacing w:after="0"/>
        <w:rPr>
          <w:rFonts w:ascii="Arial" w:hAnsi="Arial" w:cs="Arial"/>
          <w:bCs/>
        </w:rPr>
      </w:pPr>
      <w:r w:rsidRPr="00182AB2">
        <w:rPr>
          <w:rFonts w:ascii="Arial" w:hAnsi="Arial" w:cs="Arial"/>
          <w:bCs/>
        </w:rPr>
        <w:tab/>
        <w:t xml:space="preserve">sign the Tender for </w:t>
      </w:r>
    </w:p>
    <w:p w14:paraId="4CA464E6" w14:textId="77777777" w:rsidR="00182AB2" w:rsidRPr="00182AB2" w:rsidRDefault="00182AB2" w:rsidP="00182AB2">
      <w:pPr>
        <w:tabs>
          <w:tab w:val="right" w:pos="-709"/>
          <w:tab w:val="right" w:pos="1843"/>
        </w:tabs>
        <w:autoSpaceDE w:val="0"/>
        <w:autoSpaceDN w:val="0"/>
        <w:adjustRightInd w:val="0"/>
        <w:spacing w:after="0"/>
        <w:rPr>
          <w:rFonts w:ascii="Arial" w:hAnsi="Arial" w:cs="Arial"/>
          <w:bCs/>
          <w:u w:val="single"/>
        </w:rPr>
      </w:pPr>
      <w:r w:rsidRPr="00182AB2">
        <w:rPr>
          <w:rFonts w:ascii="Arial" w:hAnsi="Arial" w:cs="Arial"/>
          <w:bCs/>
        </w:rPr>
        <w:tab/>
        <w:t>and on behalf of:</w:t>
      </w:r>
      <w:r w:rsidRPr="00182AB2">
        <w:rPr>
          <w:rFonts w:ascii="Arial" w:hAnsi="Arial" w:cs="Arial"/>
          <w:bCs/>
        </w:rPr>
        <w:tab/>
      </w:r>
      <w:r w:rsidRPr="00182AB2">
        <w:rPr>
          <w:rFonts w:ascii="Arial" w:hAnsi="Arial" w:cs="Arial"/>
          <w:bCs/>
          <w:u w:val="single"/>
        </w:rPr>
        <w:tab/>
      </w:r>
      <w:r w:rsidRPr="00182AB2">
        <w:rPr>
          <w:rFonts w:ascii="Arial" w:hAnsi="Arial" w:cs="Arial"/>
          <w:bCs/>
          <w:u w:val="single"/>
        </w:rPr>
        <w:tab/>
      </w:r>
      <w:r w:rsidRPr="00182AB2">
        <w:rPr>
          <w:rFonts w:ascii="Arial" w:hAnsi="Arial" w:cs="Arial"/>
          <w:bCs/>
          <w:u w:val="single"/>
        </w:rPr>
        <w:tab/>
      </w:r>
      <w:r w:rsidRPr="00182AB2">
        <w:rPr>
          <w:rFonts w:ascii="Arial" w:hAnsi="Arial" w:cs="Arial"/>
          <w:bCs/>
          <w:u w:val="single"/>
        </w:rPr>
        <w:tab/>
      </w:r>
      <w:r w:rsidRPr="00182AB2">
        <w:rPr>
          <w:rFonts w:ascii="Arial" w:hAnsi="Arial" w:cs="Arial"/>
          <w:bCs/>
          <w:u w:val="single"/>
        </w:rPr>
        <w:tab/>
      </w:r>
      <w:r w:rsidRPr="00182AB2">
        <w:rPr>
          <w:rFonts w:ascii="Arial" w:hAnsi="Arial" w:cs="Arial"/>
          <w:bCs/>
          <w:u w:val="single"/>
        </w:rPr>
        <w:tab/>
      </w:r>
    </w:p>
    <w:p w14:paraId="59BFA6E4" w14:textId="77777777" w:rsidR="00182AB2" w:rsidRPr="00182AB2" w:rsidRDefault="00182AB2" w:rsidP="00182AB2">
      <w:pPr>
        <w:tabs>
          <w:tab w:val="right" w:pos="1276"/>
          <w:tab w:val="right" w:pos="1843"/>
        </w:tabs>
        <w:autoSpaceDE w:val="0"/>
        <w:autoSpaceDN w:val="0"/>
        <w:adjustRightInd w:val="0"/>
        <w:spacing w:after="0"/>
        <w:rPr>
          <w:rFonts w:ascii="Arial" w:hAnsi="Arial" w:cs="Arial"/>
          <w:bCs/>
        </w:rPr>
      </w:pPr>
    </w:p>
    <w:p w14:paraId="287262C7" w14:textId="77777777" w:rsidR="00182AB2" w:rsidRPr="00182AB2" w:rsidRDefault="00182AB2" w:rsidP="00182AB2">
      <w:pPr>
        <w:tabs>
          <w:tab w:val="right" w:pos="1276"/>
          <w:tab w:val="right" w:pos="1843"/>
        </w:tabs>
        <w:autoSpaceDE w:val="0"/>
        <w:autoSpaceDN w:val="0"/>
        <w:adjustRightInd w:val="0"/>
        <w:spacing w:after="0"/>
        <w:rPr>
          <w:rFonts w:ascii="Arial" w:hAnsi="Arial" w:cs="Arial"/>
          <w:bCs/>
          <w:u w:val="single"/>
        </w:rPr>
      </w:pPr>
      <w:r w:rsidRPr="00182AB2">
        <w:rPr>
          <w:rFonts w:ascii="Arial" w:hAnsi="Arial" w:cs="Arial"/>
          <w:bCs/>
        </w:rPr>
        <w:tab/>
      </w:r>
      <w:r w:rsidRPr="00182AB2">
        <w:rPr>
          <w:rFonts w:ascii="Arial" w:hAnsi="Arial" w:cs="Arial"/>
          <w:bCs/>
        </w:rPr>
        <w:tab/>
        <w:t>Date:</w:t>
      </w:r>
      <w:r w:rsidRPr="00182AB2">
        <w:rPr>
          <w:rFonts w:ascii="Arial" w:hAnsi="Arial" w:cs="Arial"/>
          <w:bCs/>
        </w:rPr>
        <w:tab/>
      </w:r>
      <w:r w:rsidRPr="00182AB2">
        <w:rPr>
          <w:rFonts w:ascii="Arial" w:hAnsi="Arial" w:cs="Arial"/>
          <w:bCs/>
          <w:u w:val="single"/>
        </w:rPr>
        <w:tab/>
      </w:r>
      <w:r w:rsidRPr="00182AB2">
        <w:rPr>
          <w:rFonts w:ascii="Arial" w:hAnsi="Arial" w:cs="Arial"/>
          <w:bCs/>
          <w:u w:val="single"/>
        </w:rPr>
        <w:tab/>
      </w:r>
      <w:r w:rsidRPr="00182AB2">
        <w:rPr>
          <w:rFonts w:ascii="Arial" w:hAnsi="Arial" w:cs="Arial"/>
          <w:bCs/>
          <w:u w:val="single"/>
        </w:rPr>
        <w:tab/>
      </w:r>
      <w:r w:rsidRPr="00182AB2">
        <w:rPr>
          <w:rFonts w:ascii="Arial" w:hAnsi="Arial" w:cs="Arial"/>
          <w:bCs/>
          <w:u w:val="single"/>
        </w:rPr>
        <w:tab/>
      </w:r>
      <w:r w:rsidRPr="00182AB2">
        <w:rPr>
          <w:rFonts w:ascii="Arial" w:hAnsi="Arial" w:cs="Arial"/>
          <w:bCs/>
          <w:u w:val="single"/>
        </w:rPr>
        <w:tab/>
      </w:r>
      <w:r w:rsidRPr="00182AB2">
        <w:rPr>
          <w:rFonts w:ascii="Arial" w:hAnsi="Arial" w:cs="Arial"/>
          <w:bCs/>
          <w:u w:val="single"/>
        </w:rPr>
        <w:tab/>
      </w:r>
    </w:p>
    <w:p w14:paraId="47443FFD" w14:textId="77777777" w:rsidR="00182AB2" w:rsidRPr="00182AB2" w:rsidRDefault="00182AB2" w:rsidP="00182AB2">
      <w:pPr>
        <w:autoSpaceDE w:val="0"/>
        <w:autoSpaceDN w:val="0"/>
        <w:adjustRightInd w:val="0"/>
        <w:spacing w:after="0"/>
        <w:rPr>
          <w:rFonts w:ascii="Arial" w:hAnsi="Arial" w:cs="Arial"/>
          <w:b/>
          <w:bCs/>
        </w:rPr>
      </w:pPr>
    </w:p>
    <w:p w14:paraId="2057A2A1" w14:textId="77777777" w:rsidR="00182AB2" w:rsidRPr="00182AB2" w:rsidRDefault="00182AB2" w:rsidP="00182AB2">
      <w:pPr>
        <w:autoSpaceDE w:val="0"/>
        <w:autoSpaceDN w:val="0"/>
        <w:adjustRightInd w:val="0"/>
        <w:spacing w:after="0"/>
        <w:rPr>
          <w:rFonts w:ascii="Arial" w:hAnsi="Arial" w:cs="Arial"/>
          <w:b/>
          <w:bCs/>
        </w:rPr>
      </w:pPr>
    </w:p>
    <w:p w14:paraId="5D06CC89" w14:textId="77777777" w:rsidR="00182AB2" w:rsidRPr="00182AB2" w:rsidRDefault="00182AB2" w:rsidP="00182AB2">
      <w:pPr>
        <w:autoSpaceDE w:val="0"/>
        <w:autoSpaceDN w:val="0"/>
        <w:adjustRightInd w:val="0"/>
        <w:spacing w:after="0"/>
        <w:ind w:left="720" w:hanging="720"/>
        <w:jc w:val="both"/>
        <w:rPr>
          <w:rFonts w:ascii="Arial" w:hAnsi="Arial" w:cs="Arial"/>
        </w:rPr>
      </w:pPr>
      <w:r w:rsidRPr="00182AB2">
        <w:rPr>
          <w:rFonts w:ascii="Arial" w:hAnsi="Arial" w:cs="Arial"/>
        </w:rPr>
        <w:t xml:space="preserve">Notes: </w:t>
      </w:r>
      <w:r w:rsidRPr="00182AB2">
        <w:rPr>
          <w:rFonts w:ascii="Arial" w:hAnsi="Arial" w:cs="Arial"/>
        </w:rPr>
        <w:tab/>
        <w:t>The original of this Covenant must be kept by the Serbian Railways Infrastructure JSC and made available upon request from either the EIB or EBRD.</w:t>
      </w:r>
    </w:p>
    <w:p w14:paraId="68E179A3" w14:textId="77777777" w:rsidR="00182AB2" w:rsidRPr="00182AB2" w:rsidRDefault="00182AB2" w:rsidP="00182AB2">
      <w:pPr>
        <w:autoSpaceDE w:val="0"/>
        <w:autoSpaceDN w:val="0"/>
        <w:adjustRightInd w:val="0"/>
        <w:spacing w:after="0"/>
        <w:ind w:left="720" w:hanging="720"/>
        <w:jc w:val="both"/>
        <w:rPr>
          <w:rFonts w:ascii="Arial" w:hAnsi="Arial" w:cs="Arial"/>
        </w:rPr>
      </w:pPr>
    </w:p>
    <w:p w14:paraId="2D044233" w14:textId="77777777" w:rsidR="00182AB2" w:rsidRPr="00182AB2" w:rsidRDefault="00182AB2" w:rsidP="00182AB2">
      <w:pPr>
        <w:autoSpaceDE w:val="0"/>
        <w:autoSpaceDN w:val="0"/>
        <w:adjustRightInd w:val="0"/>
        <w:spacing w:after="0"/>
        <w:ind w:left="720" w:hanging="720"/>
        <w:jc w:val="both"/>
        <w:rPr>
          <w:rFonts w:ascii="Arial" w:hAnsi="Arial" w:cs="Arial"/>
        </w:rPr>
      </w:pPr>
      <w:r w:rsidRPr="00182AB2">
        <w:rPr>
          <w:rFonts w:ascii="Arial" w:hAnsi="Arial" w:cs="Arial"/>
        </w:rPr>
        <w:tab/>
        <w:t>In the case of an EIB international procurement procedures (as defined in EIB article 3.3.2) a second original of this Covenant must be submitted to the EIB at the following address:</w:t>
      </w:r>
    </w:p>
    <w:p w14:paraId="176C6C28" w14:textId="77777777" w:rsidR="00182AB2" w:rsidRPr="00182AB2" w:rsidRDefault="00182AB2" w:rsidP="00182AB2">
      <w:pPr>
        <w:autoSpaceDE w:val="0"/>
        <w:autoSpaceDN w:val="0"/>
        <w:adjustRightInd w:val="0"/>
        <w:spacing w:after="0"/>
        <w:ind w:left="720"/>
        <w:jc w:val="both"/>
        <w:rPr>
          <w:rFonts w:ascii="Arial" w:hAnsi="Arial" w:cs="Arial"/>
        </w:rPr>
      </w:pPr>
    </w:p>
    <w:p w14:paraId="357DF4E7" w14:textId="77777777" w:rsidR="00182AB2" w:rsidRPr="00182AB2" w:rsidRDefault="00182AB2" w:rsidP="00182AB2">
      <w:pPr>
        <w:autoSpaceDE w:val="0"/>
        <w:autoSpaceDN w:val="0"/>
        <w:adjustRightInd w:val="0"/>
        <w:spacing w:after="0"/>
        <w:ind w:left="720"/>
        <w:jc w:val="both"/>
        <w:rPr>
          <w:rFonts w:ascii="Arial" w:hAnsi="Arial" w:cs="Arial"/>
        </w:rPr>
      </w:pPr>
      <w:r w:rsidRPr="00182AB2">
        <w:rPr>
          <w:rFonts w:ascii="Arial" w:hAnsi="Arial" w:cs="Arial"/>
        </w:rPr>
        <w:t>European Investment Bank</w:t>
      </w:r>
    </w:p>
    <w:p w14:paraId="3C290880" w14:textId="77777777" w:rsidR="00182AB2" w:rsidRPr="00182AB2" w:rsidRDefault="00182AB2" w:rsidP="00182AB2">
      <w:pPr>
        <w:autoSpaceDE w:val="0"/>
        <w:autoSpaceDN w:val="0"/>
        <w:adjustRightInd w:val="0"/>
        <w:spacing w:after="0"/>
        <w:ind w:left="720"/>
        <w:jc w:val="both"/>
        <w:rPr>
          <w:rFonts w:ascii="Arial" w:hAnsi="Arial" w:cs="Arial"/>
        </w:rPr>
      </w:pPr>
      <w:r w:rsidRPr="00182AB2">
        <w:rPr>
          <w:rFonts w:ascii="Arial" w:hAnsi="Arial" w:cs="Arial"/>
        </w:rPr>
        <w:t>98–100, boulevard Konrad Adenauer</w:t>
      </w:r>
    </w:p>
    <w:p w14:paraId="0D37F463" w14:textId="77777777" w:rsidR="00182AB2" w:rsidRPr="00182AB2" w:rsidRDefault="00182AB2" w:rsidP="00182AB2">
      <w:pPr>
        <w:autoSpaceDE w:val="0"/>
        <w:autoSpaceDN w:val="0"/>
        <w:adjustRightInd w:val="0"/>
        <w:spacing w:after="0"/>
        <w:ind w:left="720"/>
        <w:jc w:val="both"/>
        <w:rPr>
          <w:rFonts w:ascii="Arial" w:hAnsi="Arial" w:cs="Arial"/>
        </w:rPr>
      </w:pPr>
      <w:r w:rsidRPr="00182AB2">
        <w:rPr>
          <w:rFonts w:ascii="Arial" w:hAnsi="Arial" w:cs="Arial"/>
        </w:rPr>
        <w:t>L-2950 Luxembourg</w:t>
      </w:r>
    </w:p>
    <w:p w14:paraId="36A7444B" w14:textId="77777777" w:rsidR="00182AB2" w:rsidRPr="00182AB2" w:rsidRDefault="00182AB2" w:rsidP="00182AB2">
      <w:pPr>
        <w:autoSpaceDE w:val="0"/>
        <w:autoSpaceDN w:val="0"/>
        <w:adjustRightInd w:val="0"/>
        <w:spacing w:after="0"/>
        <w:ind w:left="720"/>
        <w:jc w:val="both"/>
        <w:rPr>
          <w:rFonts w:ascii="Arial" w:hAnsi="Arial" w:cs="Arial"/>
        </w:rPr>
      </w:pPr>
      <w:r w:rsidRPr="00182AB2">
        <w:rPr>
          <w:rFonts w:ascii="Arial" w:hAnsi="Arial" w:cs="Arial"/>
        </w:rPr>
        <w:t>Grand Duchy of Luxembourg</w:t>
      </w:r>
      <w:r w:rsidRPr="00182AB2" w:rsidDel="00BA2373">
        <w:rPr>
          <w:rFonts w:ascii="Arial" w:hAnsi="Arial" w:cs="Arial"/>
          <w:i/>
          <w:highlight w:val="yellow"/>
        </w:rPr>
        <w:t xml:space="preserve"> </w:t>
      </w:r>
    </w:p>
    <w:p w14:paraId="49F3D247" w14:textId="77777777" w:rsidR="00182AB2" w:rsidRPr="00182AB2" w:rsidRDefault="00182AB2" w:rsidP="00182AB2">
      <w:pPr>
        <w:autoSpaceDE w:val="0"/>
        <w:autoSpaceDN w:val="0"/>
        <w:adjustRightInd w:val="0"/>
        <w:spacing w:after="0"/>
        <w:ind w:left="720" w:hanging="720"/>
        <w:jc w:val="both"/>
        <w:rPr>
          <w:rFonts w:ascii="Arial" w:hAnsi="Arial" w:cs="Arial"/>
        </w:rPr>
      </w:pPr>
    </w:p>
    <w:p w14:paraId="29D6D040" w14:textId="77777777" w:rsidR="00182AB2" w:rsidRPr="00182AB2" w:rsidRDefault="00182AB2" w:rsidP="00182AB2">
      <w:pPr>
        <w:autoSpaceDE w:val="0"/>
        <w:autoSpaceDN w:val="0"/>
        <w:adjustRightInd w:val="0"/>
        <w:spacing w:after="0"/>
        <w:ind w:left="720" w:hanging="720"/>
        <w:jc w:val="both"/>
        <w:rPr>
          <w:rFonts w:ascii="Arial" w:hAnsi="Arial" w:cs="Arial"/>
          <w:b/>
        </w:rPr>
      </w:pPr>
      <w:r w:rsidRPr="00182AB2">
        <w:rPr>
          <w:rFonts w:ascii="Arial" w:hAnsi="Arial" w:cs="Arial"/>
        </w:rPr>
        <w:tab/>
        <w:t>The Covenant is not mandatory for contracts awarded prior to EIB or EBRD involvement in the project. Nevertheless, client/promoters who are seeking or may seek EIB or EBRD involvement in a project are advised to include it in order to promote integrity among the tenderers/contractors. This is particularly relevant in the case of a client/promoter who has already implemented a number of previous Bank financed projects and is considering further EIB or EBRD financing.</w:t>
      </w:r>
    </w:p>
    <w:p w14:paraId="1123B916" w14:textId="7F164A2A" w:rsidR="00182AB2" w:rsidRPr="00182AB2" w:rsidRDefault="00182AB2" w:rsidP="00182AB2">
      <w:pPr>
        <w:jc w:val="right"/>
        <w:rPr>
          <w:rFonts w:ascii="Arial" w:hAnsi="Arial" w:cs="Arial"/>
          <w:b/>
          <w:sz w:val="28"/>
          <w:szCs w:val="28"/>
        </w:rPr>
      </w:pPr>
      <w:r w:rsidRPr="00182AB2">
        <w:rPr>
          <w:rFonts w:ascii="Arial" w:hAnsi="Arial" w:cs="Arial"/>
        </w:rPr>
        <w:br w:type="page"/>
      </w:r>
    </w:p>
    <w:p w14:paraId="22803764" w14:textId="77777777" w:rsidR="00182AB2" w:rsidRPr="00182AB2" w:rsidRDefault="00182AB2" w:rsidP="00182AB2">
      <w:pPr>
        <w:jc w:val="center"/>
        <w:rPr>
          <w:rFonts w:ascii="Arial" w:hAnsi="Arial" w:cs="Arial"/>
          <w:b/>
          <w:bCs/>
          <w:sz w:val="28"/>
          <w:szCs w:val="28"/>
        </w:rPr>
      </w:pPr>
      <w:r w:rsidRPr="00182AB2">
        <w:rPr>
          <w:rFonts w:ascii="Arial" w:hAnsi="Arial" w:cs="Arial"/>
          <w:b/>
          <w:bCs/>
          <w:sz w:val="28"/>
          <w:szCs w:val="28"/>
        </w:rPr>
        <w:lastRenderedPageBreak/>
        <w:t>ENVIRONMENTAL AND SOCIAL COVENANT OF EBRD-EIB JOINT CO-FINANCED PROJECTS</w:t>
      </w:r>
    </w:p>
    <w:p w14:paraId="2D88FF99" w14:textId="33CDDC6B" w:rsidR="00D23C23" w:rsidRPr="00182AB2" w:rsidRDefault="00D23C23" w:rsidP="00D23C23">
      <w:pPr>
        <w:pStyle w:val="BodyText"/>
        <w:tabs>
          <w:tab w:val="clear" w:pos="360"/>
        </w:tabs>
        <w:spacing w:before="0" w:after="0"/>
        <w:ind w:right="-1"/>
        <w:rPr>
          <w:rFonts w:cs="Arial"/>
          <w:b w:val="0"/>
          <w:bCs/>
          <w:sz w:val="22"/>
          <w:szCs w:val="22"/>
        </w:rPr>
      </w:pPr>
      <w:r w:rsidRPr="00182AB2">
        <w:rPr>
          <w:rFonts w:cs="Arial"/>
          <w:b w:val="0"/>
          <w:bCs/>
          <w:sz w:val="22"/>
          <w:szCs w:val="22"/>
        </w:rPr>
        <w:t xml:space="preserve">TO BE COMPLETED BY </w:t>
      </w:r>
      <w:r>
        <w:rPr>
          <w:rFonts w:cs="Arial"/>
          <w:b w:val="0"/>
          <w:bCs/>
          <w:sz w:val="22"/>
          <w:szCs w:val="22"/>
        </w:rPr>
        <w:t>SOLE PARTICIPANT OR JOINT VENTURE LEAD PARTNER</w:t>
      </w:r>
    </w:p>
    <w:p w14:paraId="2BD9CC39" w14:textId="15282299" w:rsidR="00182AB2" w:rsidRPr="00182AB2" w:rsidRDefault="00182AB2" w:rsidP="00182AB2">
      <w:pPr>
        <w:jc w:val="center"/>
        <w:rPr>
          <w:rFonts w:ascii="Arial" w:hAnsi="Arial" w:cs="Arial"/>
          <w:b/>
        </w:rPr>
      </w:pPr>
      <w:r w:rsidRPr="00182AB2" w:rsidDel="003C4BDD">
        <w:rPr>
          <w:rFonts w:ascii="Arial" w:hAnsi="Arial" w:cs="Arial"/>
        </w:rPr>
        <w:t xml:space="preserve"> </w:t>
      </w:r>
    </w:p>
    <w:p w14:paraId="5D7C78D4" w14:textId="77777777" w:rsidR="00182AB2" w:rsidRPr="00182AB2" w:rsidRDefault="00182AB2" w:rsidP="00182AB2">
      <w:pPr>
        <w:pStyle w:val="BodyText"/>
        <w:tabs>
          <w:tab w:val="clear" w:pos="360"/>
          <w:tab w:val="left" w:pos="3828"/>
          <w:tab w:val="left" w:pos="4820"/>
        </w:tabs>
        <w:spacing w:before="0" w:after="120"/>
        <w:ind w:right="1111"/>
        <w:jc w:val="left"/>
        <w:rPr>
          <w:rFonts w:cs="Arial"/>
          <w:b w:val="0"/>
          <w:bCs/>
          <w:sz w:val="22"/>
          <w:szCs w:val="22"/>
        </w:rPr>
      </w:pPr>
      <w:r w:rsidRPr="00182AB2">
        <w:rPr>
          <w:rFonts w:cs="Arial"/>
          <w:b w:val="0"/>
          <w:bCs/>
          <w:sz w:val="22"/>
          <w:szCs w:val="22"/>
        </w:rPr>
        <w:tab/>
        <w:t>Date:__________</w:t>
      </w:r>
    </w:p>
    <w:p w14:paraId="0B3439DB" w14:textId="77777777" w:rsidR="00182AB2" w:rsidRPr="00182AB2" w:rsidRDefault="00182AB2" w:rsidP="00182AB2">
      <w:pPr>
        <w:tabs>
          <w:tab w:val="left" w:pos="3828"/>
          <w:tab w:val="left" w:pos="4820"/>
        </w:tabs>
        <w:rPr>
          <w:rFonts w:ascii="Arial" w:hAnsi="Arial" w:cs="Arial"/>
          <w:b/>
          <w:bCs/>
        </w:rPr>
      </w:pPr>
      <w:r w:rsidRPr="00182AB2">
        <w:rPr>
          <w:rFonts w:ascii="Arial" w:hAnsi="Arial" w:cs="Arial"/>
        </w:rPr>
        <w:tab/>
        <w:t>Publication No:</w:t>
      </w:r>
      <w:r w:rsidRPr="00182AB2">
        <w:rPr>
          <w:rFonts w:ascii="Arial" w:hAnsi="Arial" w:cs="Arial"/>
          <w:spacing w:val="3"/>
        </w:rPr>
        <w:t xml:space="preserve"> </w:t>
      </w:r>
      <w:r w:rsidRPr="00182AB2">
        <w:rPr>
          <w:rFonts w:ascii="Arial" w:hAnsi="Arial" w:cs="Arial"/>
        </w:rPr>
        <w:t>EIB-GtP/MOB 1/2021/3.4-3 &amp; 3.4-4</w:t>
      </w:r>
    </w:p>
    <w:p w14:paraId="7FF98C6B" w14:textId="77777777" w:rsidR="00BC11DA" w:rsidRDefault="00BC11DA" w:rsidP="00182AB2">
      <w:pPr>
        <w:pStyle w:val="BodyText"/>
        <w:spacing w:before="100"/>
        <w:jc w:val="left"/>
        <w:rPr>
          <w:rFonts w:cs="Arial"/>
          <w:b w:val="0"/>
          <w:bCs/>
          <w:sz w:val="22"/>
          <w:szCs w:val="22"/>
        </w:rPr>
      </w:pPr>
    </w:p>
    <w:p w14:paraId="6D9C3C0E" w14:textId="118D977F" w:rsidR="00182AB2" w:rsidRPr="00182AB2" w:rsidRDefault="00182AB2" w:rsidP="00182AB2">
      <w:pPr>
        <w:pStyle w:val="BodyText"/>
        <w:spacing w:before="100"/>
        <w:jc w:val="left"/>
        <w:rPr>
          <w:rFonts w:cs="Arial"/>
          <w:b w:val="0"/>
          <w:bCs/>
          <w:sz w:val="22"/>
          <w:szCs w:val="22"/>
        </w:rPr>
      </w:pPr>
      <w:r w:rsidRPr="00182AB2">
        <w:rPr>
          <w:rFonts w:cs="Arial"/>
          <w:b w:val="0"/>
          <w:bCs/>
          <w:sz w:val="22"/>
          <w:szCs w:val="22"/>
        </w:rPr>
        <w:t>To:  Serbian Railways Infrastructure JSC (for the purposes of this Covenant, hereinafter the “Contracting Authority”)</w:t>
      </w:r>
    </w:p>
    <w:p w14:paraId="1DB8D974" w14:textId="3FC40C71" w:rsidR="00182AB2" w:rsidRPr="00182AB2" w:rsidRDefault="00182AB2" w:rsidP="00182AB2">
      <w:pPr>
        <w:jc w:val="both"/>
        <w:rPr>
          <w:rFonts w:ascii="Arial" w:eastAsia="Calibri" w:hAnsi="Arial" w:cs="Arial"/>
        </w:rPr>
      </w:pPr>
      <w:r w:rsidRPr="00BC11DA">
        <w:rPr>
          <w:rFonts w:ascii="Arial" w:eastAsia="Calibri" w:hAnsi="Arial" w:cs="Arial"/>
        </w:rPr>
        <w:t>We, [</w:t>
      </w:r>
      <w:r w:rsidRPr="00BC11DA">
        <w:rPr>
          <w:rFonts w:ascii="Arial" w:eastAsia="Calibri" w:hAnsi="Arial" w:cs="Arial"/>
          <w:i/>
        </w:rPr>
        <w:t xml:space="preserve">name of </w:t>
      </w:r>
      <w:r w:rsidR="00D23C23" w:rsidRPr="00BC11DA">
        <w:rPr>
          <w:rFonts w:ascii="Arial" w:eastAsia="Calibri" w:hAnsi="Arial" w:cs="Arial"/>
          <w:i/>
        </w:rPr>
        <w:t>sole Participant or Joint Venture Lead Partner</w:t>
      </w:r>
      <w:r w:rsidRPr="00BC11DA">
        <w:rPr>
          <w:rFonts w:ascii="Arial" w:eastAsia="Calibri" w:hAnsi="Arial" w:cs="Arial"/>
        </w:rPr>
        <w:t xml:space="preserve">], shall, and shall ensure that all of our joint venture members and subcontractors, if any, for “Reconstruction and modernization </w:t>
      </w:r>
      <w:r w:rsidRPr="00182AB2">
        <w:rPr>
          <w:rFonts w:ascii="Arial" w:eastAsia="Calibri" w:hAnsi="Arial" w:cs="Arial"/>
        </w:rPr>
        <w:t xml:space="preserve">of Belgrade – Niš Railway Line, Section 3 Paraćin – Trupale </w:t>
      </w:r>
      <w:r w:rsidRPr="00182AB2">
        <w:rPr>
          <w:rFonts w:ascii="Arial" w:hAnsi="Arial" w:cs="Arial"/>
        </w:rPr>
        <w:t>- Medjurovo</w:t>
      </w:r>
      <w:r w:rsidRPr="00182AB2">
        <w:rPr>
          <w:rFonts w:ascii="Arial" w:eastAsia="Calibri" w:hAnsi="Arial" w:cs="Arial"/>
        </w:rPr>
        <w:t xml:space="preserve"> (subsections Paracin – Stalac and Djunis – Truple </w:t>
      </w:r>
      <w:r w:rsidRPr="00182AB2">
        <w:rPr>
          <w:rFonts w:ascii="Arial" w:hAnsi="Arial" w:cs="Arial"/>
        </w:rPr>
        <w:t>- Medjurovo</w:t>
      </w:r>
      <w:r w:rsidRPr="00182AB2">
        <w:rPr>
          <w:rFonts w:ascii="Arial" w:eastAsia="Calibri" w:hAnsi="Arial" w:cs="Arial"/>
        </w:rPr>
        <w:t xml:space="preserve">, excluding subsection Stalac - Djunis)” managed by </w:t>
      </w:r>
      <w:r w:rsidRPr="00182AB2">
        <w:rPr>
          <w:rFonts w:ascii="Arial" w:hAnsi="Arial" w:cs="Arial"/>
        </w:rPr>
        <w:t>Serbian Railways Infrastructure JSC</w:t>
      </w:r>
      <w:r w:rsidRPr="00182AB2">
        <w:rPr>
          <w:rFonts w:ascii="Arial" w:eastAsia="Calibri" w:hAnsi="Arial" w:cs="Arial"/>
        </w:rPr>
        <w:t xml:space="preserve"> (the “Contract”), comply with all labour and health and safety laws and regulations applicable in the country of implementation of the Contract, as well as all national legislation and regulations and any obligation in the relevant international conventions and multilateral agreements on the environment that are applicable, ratified and in force in the country of implementation of the Contract.</w:t>
      </w:r>
    </w:p>
    <w:p w14:paraId="577AEE10" w14:textId="77777777" w:rsidR="00182AB2" w:rsidRPr="00182AB2" w:rsidRDefault="00182AB2" w:rsidP="00182AB2">
      <w:pPr>
        <w:spacing w:after="60"/>
        <w:rPr>
          <w:rFonts w:ascii="Arial" w:eastAsia="Calibri" w:hAnsi="Arial" w:cs="Arial"/>
          <w:b/>
          <w:bCs/>
        </w:rPr>
      </w:pPr>
      <w:r w:rsidRPr="00182AB2">
        <w:rPr>
          <w:rFonts w:ascii="Arial" w:eastAsia="Calibri" w:hAnsi="Arial" w:cs="Arial"/>
          <w:b/>
          <w:bCs/>
          <w:i/>
        </w:rPr>
        <w:t>Labour standards</w:t>
      </w:r>
    </w:p>
    <w:p w14:paraId="220BBB20" w14:textId="77777777" w:rsidR="00182AB2" w:rsidRPr="00182AB2" w:rsidRDefault="00182AB2" w:rsidP="00182AB2">
      <w:pPr>
        <w:jc w:val="both"/>
        <w:rPr>
          <w:rFonts w:ascii="Arial" w:eastAsia="Calibri" w:hAnsi="Arial" w:cs="Arial"/>
        </w:rPr>
      </w:pPr>
      <w:r w:rsidRPr="00182AB2">
        <w:rPr>
          <w:rFonts w:ascii="Arial" w:eastAsia="Calibri" w:hAnsi="Arial" w:cs="Arial"/>
        </w:rPr>
        <w:t>We commit to adhere to</w:t>
      </w:r>
      <w:r w:rsidRPr="00182AB2" w:rsidDel="0055320C">
        <w:rPr>
          <w:rFonts w:ascii="Arial" w:eastAsia="Calibri" w:hAnsi="Arial" w:cs="Arial"/>
        </w:rPr>
        <w:t xml:space="preserve"> </w:t>
      </w:r>
      <w:r w:rsidRPr="00182AB2">
        <w:rPr>
          <w:rFonts w:ascii="Arial" w:eastAsia="Calibri" w:hAnsi="Arial" w:cs="Arial"/>
        </w:rPr>
        <w:t>the principles of the Fundamental Conventions of the International Labour Organization,</w:t>
      </w:r>
      <w:r w:rsidRPr="00182AB2">
        <w:rPr>
          <w:rStyle w:val="FootnoteReference"/>
          <w:rFonts w:ascii="Arial" w:eastAsia="Calibri" w:hAnsi="Arial" w:cs="Arial"/>
          <w:bCs/>
        </w:rPr>
        <w:footnoteReference w:id="10"/>
      </w:r>
      <w:r w:rsidRPr="00182AB2">
        <w:rPr>
          <w:rFonts w:ascii="Arial" w:eastAsia="Arial" w:hAnsi="Arial" w:cs="Arial"/>
        </w:rPr>
        <w:t xml:space="preserve"> </w:t>
      </w:r>
      <w:r w:rsidRPr="00182AB2">
        <w:rPr>
          <w:rFonts w:ascii="Arial" w:eastAsia="Calibri" w:hAnsi="Arial" w:cs="Arial"/>
        </w:rPr>
        <w:t>and, in particular, we explicitly pledge not to employ child labour or forced labour, in line with Standard 8 of the EIB’s Environmental and Social Standards</w:t>
      </w:r>
      <w:r w:rsidRPr="00182AB2">
        <w:rPr>
          <w:rStyle w:val="FootnoteReference"/>
          <w:rFonts w:ascii="Arial" w:eastAsia="Calibri" w:hAnsi="Arial" w:cs="Arial"/>
          <w:bCs/>
        </w:rPr>
        <w:footnoteReference w:id="11"/>
      </w:r>
      <w:r w:rsidRPr="00182AB2">
        <w:rPr>
          <w:rFonts w:ascii="Arial" w:eastAsia="Calibri" w:hAnsi="Arial" w:cs="Arial"/>
        </w:rPr>
        <w:t xml:space="preserve"> and </w:t>
      </w:r>
      <w:r w:rsidRPr="00182AB2">
        <w:rPr>
          <w:rFonts w:ascii="Arial" w:hAnsi="Arial" w:cs="Arial"/>
        </w:rPr>
        <w:t>Performance Standard 2 of EBRD’s Environmental and Social Policy (2019)</w:t>
      </w:r>
      <w:r w:rsidRPr="00182AB2">
        <w:rPr>
          <w:rStyle w:val="FootnoteReference"/>
          <w:rFonts w:ascii="Arial" w:eastAsia="Calibri" w:hAnsi="Arial" w:cs="Arial"/>
          <w:bCs/>
        </w:rPr>
        <w:footnoteReference w:id="12"/>
      </w:r>
      <w:r w:rsidRPr="00182AB2">
        <w:rPr>
          <w:rFonts w:ascii="Arial" w:hAnsi="Arial" w:cs="Arial"/>
        </w:rPr>
        <w:t>.</w:t>
      </w:r>
    </w:p>
    <w:p w14:paraId="37166FE6" w14:textId="77777777" w:rsidR="00182AB2" w:rsidRPr="00182AB2" w:rsidRDefault="00182AB2" w:rsidP="00182AB2">
      <w:pPr>
        <w:jc w:val="both"/>
        <w:rPr>
          <w:rFonts w:ascii="Arial" w:eastAsia="Calibri" w:hAnsi="Arial" w:cs="Arial"/>
        </w:rPr>
      </w:pPr>
      <w:r w:rsidRPr="00182AB2">
        <w:rPr>
          <w:rFonts w:ascii="Arial" w:eastAsia="Calibri" w:hAnsi="Arial" w:cs="Arial"/>
        </w:rPr>
        <w:t>We will require our subcontractors not to employ child labour or forced labour. We shall:</w:t>
      </w:r>
    </w:p>
    <w:p w14:paraId="72CFAA03" w14:textId="77777777" w:rsidR="00182AB2" w:rsidRPr="00182AB2" w:rsidRDefault="00182AB2" w:rsidP="00182AB2">
      <w:pPr>
        <w:pStyle w:val="ListParagraph"/>
        <w:numPr>
          <w:ilvl w:val="0"/>
          <w:numId w:val="6"/>
        </w:numPr>
        <w:tabs>
          <w:tab w:val="left" w:pos="851"/>
        </w:tabs>
        <w:autoSpaceDE w:val="0"/>
        <w:autoSpaceDN w:val="0"/>
        <w:adjustRightInd w:val="0"/>
        <w:spacing w:after="120" w:line="240" w:lineRule="auto"/>
        <w:ind w:left="851" w:hanging="491"/>
        <w:contextualSpacing w:val="0"/>
        <w:jc w:val="both"/>
        <w:rPr>
          <w:rFonts w:ascii="Arial" w:eastAsia="Calibri" w:hAnsi="Arial" w:cs="Arial"/>
        </w:rPr>
      </w:pPr>
      <w:r w:rsidRPr="00182AB2">
        <w:rPr>
          <w:rFonts w:ascii="Arial" w:eastAsia="Calibri" w:hAnsi="Arial" w:cs="Arial"/>
        </w:rPr>
        <w:t>pay rates of wages and benefits and observe conditions of work (including working time) that are fair and not lower than those established for the trade or industry where the work is carried out and ensure that wages are paid promptly and regularly; and</w:t>
      </w:r>
    </w:p>
    <w:p w14:paraId="23BA1EAA" w14:textId="77777777" w:rsidR="00182AB2" w:rsidRPr="00182AB2" w:rsidRDefault="00182AB2" w:rsidP="00182AB2">
      <w:pPr>
        <w:pStyle w:val="ListParagraph"/>
        <w:numPr>
          <w:ilvl w:val="0"/>
          <w:numId w:val="6"/>
        </w:numPr>
        <w:tabs>
          <w:tab w:val="left" w:pos="851"/>
        </w:tabs>
        <w:autoSpaceDE w:val="0"/>
        <w:autoSpaceDN w:val="0"/>
        <w:adjustRightInd w:val="0"/>
        <w:spacing w:after="240" w:line="240" w:lineRule="auto"/>
        <w:ind w:left="851" w:hanging="491"/>
        <w:contextualSpacing w:val="0"/>
        <w:jc w:val="both"/>
        <w:rPr>
          <w:rFonts w:ascii="Arial" w:eastAsia="Calibri" w:hAnsi="Arial" w:cs="Arial"/>
        </w:rPr>
      </w:pPr>
      <w:r w:rsidRPr="00182AB2">
        <w:rPr>
          <w:rFonts w:ascii="Arial" w:eastAsia="Calibri" w:hAnsi="Arial" w:cs="Arial"/>
        </w:rPr>
        <w:t>keep complete and accurate records of employment of workers at the site.</w:t>
      </w:r>
    </w:p>
    <w:p w14:paraId="3637370D" w14:textId="77777777" w:rsidR="00182AB2" w:rsidRPr="00182AB2" w:rsidRDefault="00182AB2" w:rsidP="00182AB2">
      <w:pPr>
        <w:spacing w:after="60"/>
        <w:rPr>
          <w:rFonts w:ascii="Arial" w:eastAsia="Calibri" w:hAnsi="Arial" w:cs="Arial"/>
          <w:b/>
          <w:bCs/>
        </w:rPr>
      </w:pPr>
      <w:r w:rsidRPr="00182AB2">
        <w:rPr>
          <w:rFonts w:ascii="Arial" w:eastAsia="Calibri" w:hAnsi="Arial" w:cs="Arial"/>
          <w:b/>
          <w:bCs/>
          <w:i/>
          <w:iCs/>
        </w:rPr>
        <w:t>Worker`s relations</w:t>
      </w:r>
    </w:p>
    <w:p w14:paraId="7F47B8A6" w14:textId="77777777" w:rsidR="00182AB2" w:rsidRPr="00182AB2" w:rsidRDefault="00182AB2" w:rsidP="00182AB2">
      <w:pPr>
        <w:jc w:val="both"/>
        <w:rPr>
          <w:rFonts w:ascii="Arial" w:eastAsia="Calibri" w:hAnsi="Arial" w:cs="Arial"/>
        </w:rPr>
      </w:pPr>
      <w:r w:rsidRPr="00182AB2">
        <w:rPr>
          <w:rFonts w:ascii="Arial" w:eastAsia="Calibri" w:hAnsi="Arial" w:cs="Arial"/>
        </w:rPr>
        <w:t xml:space="preserve">We shall, in line with Standard 8 of the EIB’s Environmental and Social Standards </w:t>
      </w:r>
      <w:r w:rsidRPr="00182AB2">
        <w:rPr>
          <w:rFonts w:ascii="Arial" w:hAnsi="Arial" w:cs="Arial"/>
        </w:rPr>
        <w:t>and Performance Standard 2 of EBRD’s Environmental and Social Policy (2019)</w:t>
      </w:r>
      <w:r w:rsidRPr="00182AB2">
        <w:rPr>
          <w:rStyle w:val="CommentReference"/>
          <w:rFonts w:ascii="Arial" w:hAnsi="Arial" w:cs="Arial"/>
          <w:sz w:val="22"/>
          <w:szCs w:val="22"/>
        </w:rPr>
        <w:t>,</w:t>
      </w:r>
      <w:r w:rsidRPr="00182AB2">
        <w:rPr>
          <w:rFonts w:ascii="Arial" w:eastAsia="Calibri" w:hAnsi="Arial" w:cs="Arial"/>
        </w:rPr>
        <w:t xml:space="preserve"> [</w:t>
      </w:r>
      <w:r w:rsidRPr="00182AB2">
        <w:rPr>
          <w:rFonts w:ascii="Arial" w:eastAsia="Calibri" w:hAnsi="Arial" w:cs="Arial"/>
          <w:i/>
          <w:iCs/>
        </w:rPr>
        <w:t>insert</w:t>
      </w:r>
      <w:r w:rsidRPr="00182AB2">
        <w:rPr>
          <w:rFonts w:ascii="Arial" w:eastAsia="Calibri" w:hAnsi="Arial" w:cs="Arial"/>
        </w:rPr>
        <w:t xml:space="preserve"> “have in place”</w:t>
      </w:r>
      <w:r w:rsidRPr="00182AB2">
        <w:rPr>
          <w:rFonts w:ascii="Arial" w:eastAsia="Calibri" w:hAnsi="Arial" w:cs="Arial"/>
          <w:color w:val="000000"/>
        </w:rPr>
        <w:t>/“</w:t>
      </w:r>
      <w:r w:rsidRPr="00182AB2">
        <w:rPr>
          <w:rFonts w:ascii="Arial" w:eastAsia="Calibri" w:hAnsi="Arial" w:cs="Arial"/>
        </w:rPr>
        <w:t>develop and implement”] labour management policy and procedures</w:t>
      </w:r>
      <w:r w:rsidRPr="00182AB2">
        <w:rPr>
          <w:rFonts w:ascii="Arial" w:hAnsi="Arial" w:cs="Arial"/>
        </w:rPr>
        <w:t xml:space="preserve"> </w:t>
      </w:r>
      <w:r w:rsidRPr="00182AB2">
        <w:rPr>
          <w:rFonts w:ascii="Arial" w:eastAsia="Calibri" w:hAnsi="Arial" w:cs="Arial"/>
        </w:rPr>
        <w:t xml:space="preserve">commensurate to the size and workforce that will be applicable to the project (including a grievance mechanism in line with good international practice to address both labour and occupational health and safety considerations). We will regularly monitor and report on implementation of the grievance </w:t>
      </w:r>
      <w:r w:rsidRPr="00182AB2">
        <w:rPr>
          <w:rFonts w:ascii="Arial" w:eastAsia="Calibri" w:hAnsi="Arial" w:cs="Arial"/>
        </w:rPr>
        <w:lastRenderedPageBreak/>
        <w:t xml:space="preserve">mechanism to </w:t>
      </w:r>
      <w:r w:rsidRPr="00182AB2">
        <w:rPr>
          <w:rFonts w:ascii="Arial" w:hAnsi="Arial" w:cs="Arial"/>
        </w:rPr>
        <w:t>Serbian Railways Infrastructure JSC</w:t>
      </w:r>
      <w:r w:rsidRPr="00182AB2">
        <w:rPr>
          <w:rFonts w:ascii="Arial" w:eastAsia="Calibri" w:hAnsi="Arial" w:cs="Arial"/>
        </w:rPr>
        <w:t>, including on any corrective measures deemed necessary.</w:t>
      </w:r>
    </w:p>
    <w:p w14:paraId="7D83AAB7" w14:textId="77777777" w:rsidR="00182AB2" w:rsidRPr="00182AB2" w:rsidRDefault="00182AB2" w:rsidP="00182AB2">
      <w:pPr>
        <w:spacing w:after="60"/>
        <w:rPr>
          <w:rFonts w:ascii="Arial" w:eastAsia="Calibri" w:hAnsi="Arial" w:cs="Arial"/>
          <w:b/>
          <w:bCs/>
        </w:rPr>
      </w:pPr>
      <w:r w:rsidRPr="00182AB2">
        <w:rPr>
          <w:rFonts w:ascii="Arial" w:eastAsia="Calibri" w:hAnsi="Arial" w:cs="Arial"/>
          <w:b/>
          <w:bCs/>
          <w:i/>
          <w:iCs/>
        </w:rPr>
        <w:t>Occupational and public health, and safety and security</w:t>
      </w:r>
    </w:p>
    <w:p w14:paraId="3F393CC5" w14:textId="77777777" w:rsidR="00182AB2" w:rsidRPr="00182AB2" w:rsidRDefault="00182AB2" w:rsidP="00182AB2">
      <w:pPr>
        <w:rPr>
          <w:rFonts w:ascii="Arial" w:eastAsia="Calibri" w:hAnsi="Arial" w:cs="Arial"/>
        </w:rPr>
      </w:pPr>
      <w:r w:rsidRPr="00182AB2">
        <w:rPr>
          <w:rFonts w:ascii="Arial" w:eastAsia="Calibri" w:hAnsi="Arial" w:cs="Arial"/>
        </w:rPr>
        <w:t>We shall:</w:t>
      </w:r>
    </w:p>
    <w:p w14:paraId="11DD2903" w14:textId="77777777" w:rsidR="00182AB2" w:rsidRPr="00182AB2" w:rsidRDefault="00182AB2" w:rsidP="00AC686B">
      <w:pPr>
        <w:pStyle w:val="ListParagraph"/>
        <w:numPr>
          <w:ilvl w:val="0"/>
          <w:numId w:val="5"/>
        </w:numPr>
        <w:tabs>
          <w:tab w:val="left" w:pos="851"/>
        </w:tabs>
        <w:autoSpaceDE w:val="0"/>
        <w:autoSpaceDN w:val="0"/>
        <w:adjustRightInd w:val="0"/>
        <w:spacing w:after="240" w:line="240" w:lineRule="auto"/>
        <w:ind w:left="851" w:hanging="491"/>
        <w:contextualSpacing w:val="0"/>
        <w:jc w:val="both"/>
        <w:rPr>
          <w:rFonts w:ascii="Arial" w:eastAsia="Calibri" w:hAnsi="Arial" w:cs="Arial"/>
        </w:rPr>
      </w:pPr>
      <w:r w:rsidRPr="00182AB2">
        <w:rPr>
          <w:rFonts w:ascii="Arial" w:eastAsia="Calibri" w:hAnsi="Arial" w:cs="Arial"/>
        </w:rPr>
        <w:t>comply with all applicable occupational health and safety laws in the country of implementation of the Contract;</w:t>
      </w:r>
    </w:p>
    <w:p w14:paraId="6C7B0A97" w14:textId="77777777" w:rsidR="00182AB2" w:rsidRPr="00182AB2" w:rsidRDefault="00182AB2" w:rsidP="00AC686B">
      <w:pPr>
        <w:pStyle w:val="ListParagraph"/>
        <w:numPr>
          <w:ilvl w:val="0"/>
          <w:numId w:val="5"/>
        </w:numPr>
        <w:tabs>
          <w:tab w:val="left" w:pos="851"/>
        </w:tabs>
        <w:autoSpaceDE w:val="0"/>
        <w:autoSpaceDN w:val="0"/>
        <w:adjustRightInd w:val="0"/>
        <w:spacing w:after="240" w:line="240" w:lineRule="auto"/>
        <w:ind w:left="851" w:hanging="491"/>
        <w:contextualSpacing w:val="0"/>
        <w:jc w:val="both"/>
        <w:rPr>
          <w:rFonts w:ascii="Arial" w:eastAsia="Calibri" w:hAnsi="Arial" w:cs="Arial"/>
        </w:rPr>
      </w:pPr>
      <w:r w:rsidRPr="00182AB2">
        <w:rPr>
          <w:rFonts w:ascii="Arial" w:eastAsia="Calibri" w:hAnsi="Arial" w:cs="Arial"/>
        </w:rPr>
        <w:t>develop and implement the necessary health and safety management plans and systems commensurate with the project risks and impacts, in accordance with the measures defined in the Project’s environmental and social management plans or equivalent and/or in the relevant studies and International Labour Organization guidelines on occupational safety and management systems;</w:t>
      </w:r>
      <w:r w:rsidRPr="00182AB2">
        <w:rPr>
          <w:rFonts w:ascii="Arial" w:eastAsia="Calibri" w:hAnsi="Arial" w:cs="Arial"/>
          <w:vertAlign w:val="superscript"/>
        </w:rPr>
        <w:footnoteReference w:id="13"/>
      </w:r>
    </w:p>
    <w:p w14:paraId="47522D07" w14:textId="77777777" w:rsidR="00182AB2" w:rsidRPr="00182AB2" w:rsidRDefault="00182AB2" w:rsidP="00AC686B">
      <w:pPr>
        <w:pStyle w:val="ListParagraph"/>
        <w:numPr>
          <w:ilvl w:val="0"/>
          <w:numId w:val="5"/>
        </w:numPr>
        <w:tabs>
          <w:tab w:val="left" w:pos="851"/>
        </w:tabs>
        <w:autoSpaceDE w:val="0"/>
        <w:autoSpaceDN w:val="0"/>
        <w:adjustRightInd w:val="0"/>
        <w:spacing w:after="240" w:line="240" w:lineRule="auto"/>
        <w:ind w:left="851" w:hanging="491"/>
        <w:contextualSpacing w:val="0"/>
        <w:jc w:val="both"/>
        <w:rPr>
          <w:rFonts w:ascii="Arial" w:eastAsia="Calibri" w:hAnsi="Arial" w:cs="Arial"/>
        </w:rPr>
      </w:pPr>
      <w:r w:rsidRPr="00182AB2">
        <w:rPr>
          <w:rFonts w:ascii="Arial" w:eastAsia="Calibri" w:hAnsi="Arial" w:cs="Arial"/>
        </w:rPr>
        <w:t xml:space="preserve">provide workers employed in relation to the Contract access to adequate, safe and healthy facilities as well as living quarters for workers living on-site, if relevant, in line with the EIB’s Environmental and Social Standards </w:t>
      </w:r>
      <w:r w:rsidRPr="00182AB2">
        <w:rPr>
          <w:rFonts w:ascii="Arial" w:hAnsi="Arial" w:cs="Arial"/>
        </w:rPr>
        <w:t>and Performance Standard 2 and 4 of EBRD’s Environmental and Social Policy (2019)</w:t>
      </w:r>
      <w:r w:rsidRPr="00182AB2">
        <w:rPr>
          <w:rFonts w:ascii="Arial" w:eastAsia="Calibri" w:hAnsi="Arial" w:cs="Arial"/>
        </w:rPr>
        <w:t>;</w:t>
      </w:r>
    </w:p>
    <w:p w14:paraId="36964E38" w14:textId="77777777" w:rsidR="00182AB2" w:rsidRPr="00182AB2" w:rsidRDefault="00182AB2" w:rsidP="00AC686B">
      <w:pPr>
        <w:pStyle w:val="ListParagraph"/>
        <w:numPr>
          <w:ilvl w:val="0"/>
          <w:numId w:val="5"/>
        </w:numPr>
        <w:tabs>
          <w:tab w:val="left" w:pos="851"/>
        </w:tabs>
        <w:autoSpaceDE w:val="0"/>
        <w:autoSpaceDN w:val="0"/>
        <w:adjustRightInd w:val="0"/>
        <w:spacing w:after="240" w:line="240" w:lineRule="auto"/>
        <w:ind w:left="851" w:hanging="491"/>
        <w:contextualSpacing w:val="0"/>
        <w:jc w:val="both"/>
        <w:rPr>
          <w:rFonts w:ascii="Arial" w:eastAsia="Calibri" w:hAnsi="Arial" w:cs="Arial"/>
        </w:rPr>
      </w:pPr>
      <w:r w:rsidRPr="00182AB2">
        <w:rPr>
          <w:rFonts w:ascii="Arial" w:eastAsia="Calibri" w:hAnsi="Arial" w:cs="Arial"/>
        </w:rPr>
        <w:t>communicate all occupational health and safety rules, instructions and signage in a language understood by the workforce;</w:t>
      </w:r>
    </w:p>
    <w:p w14:paraId="3F438AAB" w14:textId="77777777" w:rsidR="00182AB2" w:rsidRPr="00182AB2" w:rsidRDefault="00182AB2" w:rsidP="00AC686B">
      <w:pPr>
        <w:pStyle w:val="ListParagraph"/>
        <w:numPr>
          <w:ilvl w:val="0"/>
          <w:numId w:val="5"/>
        </w:numPr>
        <w:tabs>
          <w:tab w:val="left" w:pos="851"/>
        </w:tabs>
        <w:autoSpaceDE w:val="0"/>
        <w:autoSpaceDN w:val="0"/>
        <w:adjustRightInd w:val="0"/>
        <w:spacing w:after="240" w:line="240" w:lineRule="auto"/>
        <w:ind w:left="851" w:hanging="491"/>
        <w:contextualSpacing w:val="0"/>
        <w:jc w:val="both"/>
        <w:rPr>
          <w:rFonts w:ascii="Arial" w:eastAsia="Calibri" w:hAnsi="Arial" w:cs="Arial"/>
        </w:rPr>
      </w:pPr>
      <w:r w:rsidRPr="00182AB2">
        <w:rPr>
          <w:rFonts w:ascii="Arial" w:eastAsia="Calibri" w:hAnsi="Arial" w:cs="Arial"/>
        </w:rPr>
        <w:t>provide qualified emergency response first aid arrangements at all times;</w:t>
      </w:r>
    </w:p>
    <w:p w14:paraId="1D2B912C" w14:textId="77777777" w:rsidR="00182AB2" w:rsidRPr="00182AB2" w:rsidRDefault="00182AB2" w:rsidP="00AC686B">
      <w:pPr>
        <w:pStyle w:val="ListParagraph"/>
        <w:numPr>
          <w:ilvl w:val="0"/>
          <w:numId w:val="5"/>
        </w:numPr>
        <w:tabs>
          <w:tab w:val="left" w:pos="851"/>
        </w:tabs>
        <w:autoSpaceDE w:val="0"/>
        <w:autoSpaceDN w:val="0"/>
        <w:adjustRightInd w:val="0"/>
        <w:spacing w:after="240" w:line="240" w:lineRule="auto"/>
        <w:ind w:left="851" w:hanging="491"/>
        <w:contextualSpacing w:val="0"/>
        <w:jc w:val="both"/>
        <w:rPr>
          <w:rFonts w:ascii="Arial" w:eastAsia="Calibri" w:hAnsi="Arial" w:cs="Arial"/>
        </w:rPr>
      </w:pPr>
      <w:r w:rsidRPr="00182AB2">
        <w:rPr>
          <w:rFonts w:ascii="Arial" w:eastAsia="Calibri" w:hAnsi="Arial" w:cs="Arial"/>
        </w:rPr>
        <w:t>develop and implement a code of conduct and adopt specific measures to prevent an</w:t>
      </w:r>
      <w:r w:rsidRPr="00182AB2">
        <w:rPr>
          <w:rFonts w:ascii="Arial" w:hAnsi="Arial" w:cs="Arial"/>
        </w:rPr>
        <w:t>d</w:t>
      </w:r>
      <w:r w:rsidRPr="00182AB2" w:rsidDel="007C3F83">
        <w:rPr>
          <w:rFonts w:ascii="Arial" w:eastAsia="Calibri" w:hAnsi="Arial" w:cs="Arial"/>
        </w:rPr>
        <w:t xml:space="preserve"> </w:t>
      </w:r>
      <w:r w:rsidRPr="00182AB2">
        <w:rPr>
          <w:rFonts w:ascii="Arial" w:eastAsia="Calibri" w:hAnsi="Arial" w:cs="Arial"/>
        </w:rPr>
        <w:t xml:space="preserve">address </w:t>
      </w:r>
      <w:r w:rsidRPr="00182AB2">
        <w:rPr>
          <w:rFonts w:ascii="Arial" w:eastAsia="Calibri" w:hAnsi="Arial" w:cs="Arial"/>
          <w:iCs/>
        </w:rPr>
        <w:t>inter alia</w:t>
      </w:r>
      <w:r w:rsidRPr="00182AB2">
        <w:rPr>
          <w:rFonts w:ascii="Arial" w:eastAsia="Calibri" w:hAnsi="Arial" w:cs="Arial"/>
          <w:i/>
        </w:rPr>
        <w:t xml:space="preserve"> </w:t>
      </w:r>
      <w:r w:rsidRPr="00182AB2">
        <w:rPr>
          <w:rFonts w:ascii="Arial" w:eastAsia="Calibri" w:hAnsi="Arial" w:cs="Arial"/>
        </w:rPr>
        <w:t>gender-based violence, sexual exploitation and human trafficking for all workers, including those of our subcontractors;</w:t>
      </w:r>
    </w:p>
    <w:p w14:paraId="2B6D10AA" w14:textId="77777777" w:rsidR="00182AB2" w:rsidRPr="00182AB2" w:rsidRDefault="00182AB2" w:rsidP="00AC686B">
      <w:pPr>
        <w:pStyle w:val="ListParagraph"/>
        <w:numPr>
          <w:ilvl w:val="0"/>
          <w:numId w:val="5"/>
        </w:numPr>
        <w:tabs>
          <w:tab w:val="left" w:pos="851"/>
        </w:tabs>
        <w:autoSpaceDE w:val="0"/>
        <w:autoSpaceDN w:val="0"/>
        <w:adjustRightInd w:val="0"/>
        <w:spacing w:after="240" w:line="240" w:lineRule="auto"/>
        <w:ind w:left="851" w:hanging="491"/>
        <w:contextualSpacing w:val="0"/>
        <w:jc w:val="both"/>
        <w:rPr>
          <w:rFonts w:ascii="Arial" w:eastAsia="Calibri" w:hAnsi="Arial" w:cs="Arial"/>
        </w:rPr>
      </w:pPr>
      <w:r w:rsidRPr="00182AB2">
        <w:rPr>
          <w:rFonts w:ascii="Arial" w:eastAsia="Calibri" w:hAnsi="Arial" w:cs="Arial"/>
        </w:rPr>
        <w:t>use security management arrangements that are consistent with international human rights standards and principles</w:t>
      </w:r>
      <w:r w:rsidRPr="00182AB2">
        <w:rPr>
          <w:rStyle w:val="FootnoteReference"/>
          <w:rFonts w:ascii="Arial" w:eastAsia="Calibri" w:hAnsi="Arial" w:cs="Arial"/>
          <w:bCs/>
        </w:rPr>
        <w:footnoteReference w:id="14"/>
      </w:r>
      <w:r w:rsidRPr="00182AB2">
        <w:rPr>
          <w:rFonts w:ascii="Arial" w:eastAsia="Calibri" w:hAnsi="Arial" w:cs="Arial"/>
        </w:rPr>
        <w:t xml:space="preserve"> where such arrangements are required for the delivery of the Contract;</w:t>
      </w:r>
    </w:p>
    <w:p w14:paraId="12250EC5" w14:textId="77777777" w:rsidR="00182AB2" w:rsidRPr="00182AB2" w:rsidRDefault="00182AB2" w:rsidP="00AC686B">
      <w:pPr>
        <w:pStyle w:val="ListParagraph"/>
        <w:numPr>
          <w:ilvl w:val="0"/>
          <w:numId w:val="5"/>
        </w:numPr>
        <w:tabs>
          <w:tab w:val="left" w:pos="851"/>
        </w:tabs>
        <w:autoSpaceDE w:val="0"/>
        <w:autoSpaceDN w:val="0"/>
        <w:adjustRightInd w:val="0"/>
        <w:spacing w:after="240" w:line="240" w:lineRule="auto"/>
        <w:ind w:left="851" w:hanging="491"/>
        <w:contextualSpacing w:val="0"/>
        <w:jc w:val="both"/>
        <w:rPr>
          <w:rFonts w:ascii="Arial" w:eastAsia="Calibri" w:hAnsi="Arial" w:cs="Arial"/>
        </w:rPr>
      </w:pPr>
      <w:r w:rsidRPr="00182AB2">
        <w:rPr>
          <w:rFonts w:ascii="Arial" w:eastAsia="Calibri" w:hAnsi="Arial" w:cs="Arial"/>
        </w:rPr>
        <w:t>establish procedures and systems for investigating, recording and reporting any type of accident and incident (whether they happen on-site or within the Contract influence area) that occurs as a direct consequence of the implementation works or Contract activities;</w:t>
      </w:r>
    </w:p>
    <w:p w14:paraId="32B45A35" w14:textId="77777777" w:rsidR="00182AB2" w:rsidRPr="00182AB2" w:rsidRDefault="00182AB2" w:rsidP="00BC11DA">
      <w:pPr>
        <w:pStyle w:val="ListParagraph"/>
        <w:numPr>
          <w:ilvl w:val="0"/>
          <w:numId w:val="5"/>
        </w:numPr>
        <w:tabs>
          <w:tab w:val="left" w:pos="851"/>
        </w:tabs>
        <w:autoSpaceDE w:val="0"/>
        <w:autoSpaceDN w:val="0"/>
        <w:adjustRightInd w:val="0"/>
        <w:spacing w:after="240" w:line="240" w:lineRule="auto"/>
        <w:ind w:left="851" w:hanging="491"/>
        <w:contextualSpacing w:val="0"/>
        <w:jc w:val="both"/>
        <w:rPr>
          <w:rFonts w:ascii="Arial" w:eastAsia="Calibri" w:hAnsi="Arial" w:cs="Arial"/>
        </w:rPr>
      </w:pPr>
      <w:bookmarkStart w:id="6" w:name="_Hlk153797972"/>
      <w:r w:rsidRPr="00182AB2">
        <w:rPr>
          <w:rFonts w:ascii="Arial" w:eastAsia="Calibri" w:hAnsi="Arial" w:cs="Arial"/>
        </w:rPr>
        <w:t>report, investigate, document and analyse any environmental and health and safety incidents, accidents or circumstances and their impact or the effect arising or likely to arise from them, including permanent disabilities, ill health or fatalities occurring in relation to the Contract, and take due actions to address and prevent any future similar event, keep the EIB and the EBRD informed of the ongoing implementation of these measures and, where required by national law, notify the relevant authorities of such occurrences and cooperate with them in this respect.</w:t>
      </w:r>
    </w:p>
    <w:bookmarkEnd w:id="6"/>
    <w:p w14:paraId="4BF57766" w14:textId="77777777" w:rsidR="00182AB2" w:rsidRPr="00182AB2" w:rsidRDefault="00182AB2" w:rsidP="00BC11DA">
      <w:pPr>
        <w:spacing w:after="240"/>
        <w:rPr>
          <w:rFonts w:ascii="Arial" w:eastAsia="Calibri" w:hAnsi="Arial" w:cs="Arial"/>
          <w:b/>
          <w:bCs/>
          <w:i/>
        </w:rPr>
      </w:pPr>
      <w:r w:rsidRPr="00182AB2">
        <w:rPr>
          <w:rFonts w:ascii="Arial" w:eastAsia="Calibri" w:hAnsi="Arial" w:cs="Arial"/>
          <w:b/>
          <w:bCs/>
          <w:i/>
        </w:rPr>
        <w:lastRenderedPageBreak/>
        <w:t>Protection of the environment</w:t>
      </w:r>
    </w:p>
    <w:p w14:paraId="22F25D39" w14:textId="77777777" w:rsidR="00182AB2" w:rsidRPr="00182AB2" w:rsidRDefault="00182AB2" w:rsidP="00182AB2">
      <w:pPr>
        <w:jc w:val="both"/>
        <w:rPr>
          <w:rFonts w:ascii="Arial" w:eastAsia="Calibri" w:hAnsi="Arial" w:cs="Arial"/>
        </w:rPr>
      </w:pPr>
      <w:r w:rsidRPr="00182AB2">
        <w:rPr>
          <w:rFonts w:ascii="Arial" w:eastAsia="Calibri" w:hAnsi="Arial" w:cs="Arial"/>
        </w:rPr>
        <w:t xml:space="preserve">We shall take all reasonable steps to protect the environment, biodiversity and ecosystems on and off the site and to limit the nuisance to people and property resulting from pollution, noise, traffic and other outcomes of the operations. To this end, emissions, discharges to the surface, ground and marine environments and effluent from our activities will comply with the limits, specifications or stipulations as defined in </w:t>
      </w:r>
      <w:r w:rsidRPr="00182AB2">
        <w:rPr>
          <w:rFonts w:ascii="Arial" w:hAnsi="Arial" w:cs="Arial"/>
        </w:rPr>
        <w:t>Environmental and Social Impact Assessment</w:t>
      </w:r>
      <w:r w:rsidRPr="00182AB2">
        <w:rPr>
          <w:rFonts w:ascii="Arial" w:eastAsia="Calibri" w:hAnsi="Arial" w:cs="Arial"/>
        </w:rPr>
        <w:t xml:space="preserve"> and the international and national legislation and regulations applicable in the country of implementation of the Contract.</w:t>
      </w:r>
    </w:p>
    <w:p w14:paraId="46EF0D07" w14:textId="77777777" w:rsidR="00182AB2" w:rsidRPr="00182AB2" w:rsidRDefault="00182AB2" w:rsidP="00BC11DA">
      <w:pPr>
        <w:spacing w:after="240"/>
        <w:rPr>
          <w:rFonts w:ascii="Arial" w:eastAsia="Calibri" w:hAnsi="Arial" w:cs="Arial"/>
          <w:b/>
          <w:bCs/>
        </w:rPr>
      </w:pPr>
      <w:r w:rsidRPr="00182AB2">
        <w:rPr>
          <w:rFonts w:ascii="Arial" w:eastAsia="Calibri" w:hAnsi="Arial" w:cs="Arial"/>
          <w:b/>
          <w:bCs/>
          <w:i/>
          <w:iCs/>
        </w:rPr>
        <w:t>Environmental and social performance</w:t>
      </w:r>
    </w:p>
    <w:p w14:paraId="5BD39DA8" w14:textId="77777777" w:rsidR="00182AB2" w:rsidRPr="00182AB2" w:rsidRDefault="00182AB2" w:rsidP="00182AB2">
      <w:pPr>
        <w:jc w:val="both"/>
        <w:rPr>
          <w:rFonts w:ascii="Arial" w:eastAsia="Calibri" w:hAnsi="Arial" w:cs="Arial"/>
        </w:rPr>
      </w:pPr>
      <w:r w:rsidRPr="00182AB2">
        <w:rPr>
          <w:rFonts w:ascii="Arial" w:eastAsia="Calibri" w:hAnsi="Arial" w:cs="Arial"/>
        </w:rPr>
        <w:t>We shall comply with the measures prescribed to us in the Contract</w:t>
      </w:r>
      <w:r w:rsidRPr="00182AB2">
        <w:rPr>
          <w:rFonts w:ascii="Arial" w:eastAsia="Calibri" w:hAnsi="Arial" w:cs="Arial"/>
          <w:vertAlign w:val="superscript"/>
        </w:rPr>
        <w:t xml:space="preserve"> </w:t>
      </w:r>
      <w:r w:rsidRPr="00182AB2">
        <w:rPr>
          <w:rFonts w:ascii="Arial" w:eastAsia="Calibri" w:hAnsi="Arial" w:cs="Arial"/>
        </w:rPr>
        <w:t>and any corrective or preventative actions in the annual environmental and social monitoring report or other environmental and social action plan required by the Contract, if any and submit every six months</w:t>
      </w:r>
      <w:r w:rsidRPr="00182AB2">
        <w:rPr>
          <w:rFonts w:ascii="Arial" w:eastAsia="Calibri" w:hAnsi="Arial" w:cs="Arial"/>
          <w:i/>
        </w:rPr>
        <w:t xml:space="preserve"> </w:t>
      </w:r>
      <w:r w:rsidRPr="00182AB2">
        <w:rPr>
          <w:rFonts w:ascii="Arial" w:eastAsia="Calibri" w:hAnsi="Arial" w:cs="Arial"/>
        </w:rPr>
        <w:t xml:space="preserve">environmental and social monitoring reports to </w:t>
      </w:r>
      <w:r w:rsidRPr="00182AB2">
        <w:rPr>
          <w:rFonts w:ascii="Arial" w:hAnsi="Arial" w:cs="Arial"/>
        </w:rPr>
        <w:t>Serbian Railways Infrastructure JSC</w:t>
      </w:r>
      <w:r w:rsidRPr="00182AB2">
        <w:rPr>
          <w:rFonts w:ascii="Arial" w:eastAsia="Calibri" w:hAnsi="Arial" w:cs="Arial"/>
        </w:rPr>
        <w:t xml:space="preserve">. </w:t>
      </w:r>
      <w:bookmarkStart w:id="7" w:name="_Hlk153797370"/>
      <w:r w:rsidRPr="00182AB2">
        <w:rPr>
          <w:rFonts w:ascii="Arial" w:eastAsia="Calibri" w:hAnsi="Arial" w:cs="Arial"/>
        </w:rPr>
        <w:t xml:space="preserve">To this end, we shall develop and implement an environmental and social management system commensurate to the size and complexity of the Contract and provide </w:t>
      </w:r>
      <w:r w:rsidRPr="00182AB2">
        <w:rPr>
          <w:rFonts w:ascii="Arial" w:hAnsi="Arial" w:cs="Arial"/>
        </w:rPr>
        <w:t>Serbian Railways Infrastructure JSC</w:t>
      </w:r>
      <w:r w:rsidRPr="00182AB2">
        <w:rPr>
          <w:rFonts w:ascii="Arial" w:eastAsia="Calibri" w:hAnsi="Arial" w:cs="Arial"/>
        </w:rPr>
        <w:t xml:space="preserve"> with the details of the (i) plans and procedures, (ii) roles and responsibilities and (iii) relevant monitoring and review reports. </w:t>
      </w:r>
      <w:r w:rsidRPr="00182AB2">
        <w:rPr>
          <w:rFonts w:ascii="Arial" w:hAnsi="Arial" w:cs="Arial"/>
        </w:rPr>
        <w:t>We further commit to fully cooperate with the staff of the supervision consultant, where applicable.</w:t>
      </w:r>
    </w:p>
    <w:bookmarkEnd w:id="7"/>
    <w:p w14:paraId="6054273F" w14:textId="77777777" w:rsidR="00182AB2" w:rsidRPr="00182AB2" w:rsidRDefault="00182AB2" w:rsidP="00182AB2">
      <w:pPr>
        <w:keepNext/>
        <w:spacing w:after="60"/>
        <w:jc w:val="both"/>
        <w:rPr>
          <w:rFonts w:ascii="Arial" w:eastAsia="Calibri" w:hAnsi="Arial" w:cs="Arial"/>
        </w:rPr>
      </w:pPr>
      <w:r w:rsidRPr="00182AB2">
        <w:rPr>
          <w:rFonts w:ascii="Arial" w:eastAsia="Calibri" w:hAnsi="Arial" w:cs="Arial"/>
        </w:rPr>
        <w:t>Our tender price as offered for the Contract includes all costs related to our environmental and social performance obligations under the Contract. We shall:</w:t>
      </w:r>
    </w:p>
    <w:p w14:paraId="17728756" w14:textId="77777777" w:rsidR="00182AB2" w:rsidRPr="00182AB2" w:rsidRDefault="00182AB2" w:rsidP="00182AB2">
      <w:pPr>
        <w:pStyle w:val="ListParagraph"/>
        <w:numPr>
          <w:ilvl w:val="0"/>
          <w:numId w:val="7"/>
        </w:numPr>
        <w:tabs>
          <w:tab w:val="left" w:pos="851"/>
        </w:tabs>
        <w:autoSpaceDE w:val="0"/>
        <w:autoSpaceDN w:val="0"/>
        <w:adjustRightInd w:val="0"/>
        <w:spacing w:after="120" w:line="240" w:lineRule="auto"/>
        <w:ind w:left="851" w:hanging="491"/>
        <w:contextualSpacing w:val="0"/>
        <w:jc w:val="both"/>
        <w:rPr>
          <w:rFonts w:ascii="Arial" w:eastAsia="Calibri" w:hAnsi="Arial" w:cs="Arial"/>
        </w:rPr>
      </w:pPr>
      <w:r w:rsidRPr="00182AB2">
        <w:rPr>
          <w:rFonts w:ascii="Arial" w:eastAsia="Calibri" w:hAnsi="Arial" w:cs="Arial"/>
        </w:rPr>
        <w:t xml:space="preserve">reassess, in consultation with </w:t>
      </w:r>
      <w:r w:rsidRPr="00182AB2">
        <w:rPr>
          <w:rFonts w:ascii="Arial" w:hAnsi="Arial" w:cs="Arial"/>
        </w:rPr>
        <w:t>Serbian Railways Infrastructure JSC</w:t>
      </w:r>
      <w:r w:rsidRPr="00182AB2">
        <w:rPr>
          <w:rFonts w:ascii="Arial" w:eastAsia="Calibri" w:hAnsi="Arial" w:cs="Arial"/>
          <w:i/>
        </w:rPr>
        <w:t>,</w:t>
      </w:r>
      <w:r w:rsidRPr="00182AB2">
        <w:rPr>
          <w:rFonts w:ascii="Arial" w:eastAsia="Calibri" w:hAnsi="Arial" w:cs="Arial"/>
        </w:rPr>
        <w:t xml:space="preserve"> any changes that may potentially cause negative environmental or social impacts;</w:t>
      </w:r>
    </w:p>
    <w:p w14:paraId="1FBEB3DA" w14:textId="77777777" w:rsidR="00182AB2" w:rsidRPr="00182AB2" w:rsidRDefault="00182AB2" w:rsidP="00182AB2">
      <w:pPr>
        <w:pStyle w:val="ListParagraph"/>
        <w:numPr>
          <w:ilvl w:val="0"/>
          <w:numId w:val="7"/>
        </w:numPr>
        <w:tabs>
          <w:tab w:val="left" w:pos="851"/>
        </w:tabs>
        <w:autoSpaceDE w:val="0"/>
        <w:autoSpaceDN w:val="0"/>
        <w:adjustRightInd w:val="0"/>
        <w:spacing w:after="120" w:line="240" w:lineRule="auto"/>
        <w:ind w:left="851" w:hanging="491"/>
        <w:contextualSpacing w:val="0"/>
        <w:jc w:val="both"/>
        <w:rPr>
          <w:rFonts w:ascii="Arial" w:eastAsia="Calibri" w:hAnsi="Arial" w:cs="Arial"/>
        </w:rPr>
      </w:pPr>
      <w:r w:rsidRPr="00182AB2">
        <w:rPr>
          <w:rFonts w:ascii="Arial" w:eastAsia="Calibri" w:hAnsi="Arial" w:cs="Arial"/>
        </w:rPr>
        <w:t xml:space="preserve">provide </w:t>
      </w:r>
      <w:r w:rsidRPr="00182AB2">
        <w:rPr>
          <w:rFonts w:ascii="Arial" w:hAnsi="Arial" w:cs="Arial"/>
        </w:rPr>
        <w:t>Serbian Railways Infrastructure JSC</w:t>
      </w:r>
      <w:r w:rsidRPr="00182AB2">
        <w:rPr>
          <w:rFonts w:ascii="Arial" w:eastAsia="Calibri" w:hAnsi="Arial" w:cs="Arial"/>
        </w:rPr>
        <w:t xml:space="preserve"> with a written notice and in a timely manner of any unanticipated environmental or social risks or impacts that arise during the implementation of the Contract previously not taken into account; and</w:t>
      </w:r>
    </w:p>
    <w:p w14:paraId="72068237" w14:textId="77777777" w:rsidR="00182AB2" w:rsidRPr="00182AB2" w:rsidRDefault="00182AB2" w:rsidP="00182AB2">
      <w:pPr>
        <w:pStyle w:val="ListParagraph"/>
        <w:numPr>
          <w:ilvl w:val="0"/>
          <w:numId w:val="7"/>
        </w:numPr>
        <w:tabs>
          <w:tab w:val="left" w:pos="851"/>
        </w:tabs>
        <w:autoSpaceDE w:val="0"/>
        <w:autoSpaceDN w:val="0"/>
        <w:adjustRightInd w:val="0"/>
        <w:spacing w:after="240" w:line="240" w:lineRule="auto"/>
        <w:ind w:left="851" w:hanging="491"/>
        <w:contextualSpacing w:val="0"/>
        <w:jc w:val="both"/>
        <w:rPr>
          <w:rFonts w:ascii="Arial" w:eastAsia="Calibri" w:hAnsi="Arial" w:cs="Arial"/>
        </w:rPr>
      </w:pPr>
      <w:r w:rsidRPr="00182AB2">
        <w:rPr>
          <w:rFonts w:ascii="Arial" w:eastAsia="Calibri" w:hAnsi="Arial" w:cs="Arial"/>
        </w:rPr>
        <w:t xml:space="preserve">in consultation with </w:t>
      </w:r>
      <w:r w:rsidRPr="00182AB2">
        <w:rPr>
          <w:rFonts w:ascii="Arial" w:hAnsi="Arial" w:cs="Arial"/>
        </w:rPr>
        <w:t>Serbian Railways Infrastructure JSC</w:t>
      </w:r>
      <w:r w:rsidRPr="00182AB2">
        <w:rPr>
          <w:rFonts w:ascii="Arial" w:eastAsia="Calibri" w:hAnsi="Arial" w:cs="Arial"/>
          <w:i/>
        </w:rPr>
        <w:t>,</w:t>
      </w:r>
      <w:r w:rsidRPr="00182AB2">
        <w:rPr>
          <w:rFonts w:ascii="Arial" w:eastAsia="Calibri" w:hAnsi="Arial" w:cs="Arial"/>
        </w:rPr>
        <w:t xml:space="preserve"> adjust environmental and social monitoring and mitigation and/or compensatory and/or remedy measures as necessary to assure compliance with our environmental and social obligations.</w:t>
      </w:r>
    </w:p>
    <w:p w14:paraId="7EBE77E1" w14:textId="77777777" w:rsidR="00182AB2" w:rsidRPr="00182AB2" w:rsidRDefault="00182AB2" w:rsidP="00BC11DA">
      <w:pPr>
        <w:spacing w:after="240"/>
        <w:jc w:val="both"/>
        <w:rPr>
          <w:rFonts w:ascii="Arial" w:eastAsia="Calibri" w:hAnsi="Arial" w:cs="Arial"/>
          <w:b/>
          <w:bCs/>
        </w:rPr>
      </w:pPr>
      <w:r w:rsidRPr="00182AB2">
        <w:rPr>
          <w:rFonts w:ascii="Arial" w:eastAsia="Calibri" w:hAnsi="Arial" w:cs="Arial"/>
          <w:b/>
          <w:bCs/>
          <w:i/>
        </w:rPr>
        <w:t>Environmental and social staff</w:t>
      </w:r>
    </w:p>
    <w:p w14:paraId="6C09F556" w14:textId="77777777" w:rsidR="00182AB2" w:rsidRPr="00182AB2" w:rsidRDefault="00182AB2" w:rsidP="00182AB2">
      <w:pPr>
        <w:jc w:val="both"/>
        <w:rPr>
          <w:rFonts w:ascii="Arial" w:eastAsia="Calibri" w:hAnsi="Arial" w:cs="Arial"/>
        </w:rPr>
      </w:pPr>
      <w:r w:rsidRPr="00182AB2">
        <w:rPr>
          <w:rFonts w:ascii="Arial" w:eastAsia="Calibri" w:hAnsi="Arial" w:cs="Arial"/>
        </w:rPr>
        <w:t xml:space="preserve">We shall facilitate </w:t>
      </w:r>
      <w:r w:rsidRPr="00182AB2">
        <w:rPr>
          <w:rFonts w:ascii="Arial" w:hAnsi="Arial" w:cs="Arial"/>
        </w:rPr>
        <w:t>Serbian Railways Infrastructure JSC</w:t>
      </w:r>
      <w:r w:rsidRPr="00182AB2">
        <w:rPr>
          <w:rFonts w:ascii="Arial" w:eastAsia="Calibri" w:hAnsi="Arial" w:cs="Arial"/>
        </w:rPr>
        <w:t>’s ongoing monitoring and supervision of our compliance with the environmental and social obligations described above.</w:t>
      </w:r>
    </w:p>
    <w:p w14:paraId="5515D528" w14:textId="77777777" w:rsidR="00182AB2" w:rsidRPr="00182AB2" w:rsidRDefault="00182AB2" w:rsidP="00BC11DA">
      <w:pPr>
        <w:spacing w:after="240"/>
        <w:jc w:val="both"/>
        <w:rPr>
          <w:rFonts w:ascii="Arial" w:eastAsia="Calibri" w:hAnsi="Arial" w:cs="Arial"/>
          <w:b/>
          <w:bCs/>
        </w:rPr>
      </w:pPr>
      <w:r w:rsidRPr="00182AB2">
        <w:rPr>
          <w:rFonts w:ascii="Arial" w:eastAsia="Calibri" w:hAnsi="Arial" w:cs="Arial"/>
          <w:b/>
          <w:bCs/>
          <w:i/>
        </w:rPr>
        <w:t>Environmental and social management team</w:t>
      </w:r>
    </w:p>
    <w:p w14:paraId="419F558B" w14:textId="77777777" w:rsidR="00182AB2" w:rsidRPr="00182AB2" w:rsidRDefault="00182AB2" w:rsidP="00182AB2">
      <w:pPr>
        <w:jc w:val="both"/>
        <w:rPr>
          <w:rFonts w:ascii="Arial" w:eastAsia="Calibri" w:hAnsi="Arial" w:cs="Arial"/>
        </w:rPr>
      </w:pPr>
      <w:r w:rsidRPr="00182AB2">
        <w:rPr>
          <w:rFonts w:ascii="Arial" w:eastAsia="Calibri" w:hAnsi="Arial" w:cs="Arial"/>
        </w:rPr>
        <w:t xml:space="preserve">For this purpose, we shall appoint and maintain in office until the completion of the Contract an environmental and social management team (scaled to the size and complexity of the Contract) that shall be reasonably satisfactory to </w:t>
      </w:r>
      <w:r w:rsidRPr="00182AB2">
        <w:rPr>
          <w:rFonts w:ascii="Arial" w:hAnsi="Arial" w:cs="Arial"/>
        </w:rPr>
        <w:t>Serbian Railways Infrastructure JSC</w:t>
      </w:r>
      <w:r w:rsidRPr="00182AB2">
        <w:rPr>
          <w:rFonts w:ascii="Arial" w:eastAsia="Calibri" w:hAnsi="Arial" w:cs="Arial"/>
        </w:rPr>
        <w:t xml:space="preserve"> and to whom </w:t>
      </w:r>
      <w:r w:rsidRPr="00182AB2">
        <w:rPr>
          <w:rFonts w:ascii="Arial" w:hAnsi="Arial" w:cs="Arial"/>
        </w:rPr>
        <w:t>Serbian Railways Infrastructure JSC</w:t>
      </w:r>
      <w:r w:rsidRPr="00182AB2">
        <w:rPr>
          <w:rFonts w:ascii="Arial" w:eastAsia="Calibri" w:hAnsi="Arial" w:cs="Arial"/>
        </w:rPr>
        <w:t xml:space="preserve"> shall have full and immediate access, having the duty and the necessary powers to ensure compliance with this Environmental and Social Covenant.</w:t>
      </w:r>
    </w:p>
    <w:p w14:paraId="18A1928F" w14:textId="77777777" w:rsidR="00182AB2" w:rsidRPr="00182AB2" w:rsidRDefault="00182AB2" w:rsidP="00182AB2">
      <w:pPr>
        <w:jc w:val="both"/>
        <w:rPr>
          <w:rFonts w:ascii="Arial" w:eastAsia="Calibri" w:hAnsi="Arial" w:cs="Arial"/>
        </w:rPr>
      </w:pPr>
      <w:r w:rsidRPr="00182AB2">
        <w:rPr>
          <w:rFonts w:ascii="Arial" w:eastAsia="Calibri" w:hAnsi="Arial" w:cs="Arial"/>
        </w:rPr>
        <w:t xml:space="preserve">We accord </w:t>
      </w:r>
      <w:r w:rsidRPr="00182AB2">
        <w:rPr>
          <w:rFonts w:ascii="Arial" w:hAnsi="Arial" w:cs="Arial"/>
        </w:rPr>
        <w:t>Serbian Railways Infrastructure JSC</w:t>
      </w:r>
      <w:r w:rsidRPr="00182AB2">
        <w:rPr>
          <w:rFonts w:ascii="Arial" w:eastAsia="Calibri" w:hAnsi="Arial" w:cs="Arial"/>
        </w:rPr>
        <w:t xml:space="preserve"> and the EIB and the EBRD, and auditors appointed by either of them, the right to inspect all our accounts, records, electronic data and </w:t>
      </w:r>
      <w:r w:rsidRPr="00182AB2">
        <w:rPr>
          <w:rFonts w:ascii="Arial" w:eastAsia="Calibri" w:hAnsi="Arial" w:cs="Arial"/>
        </w:rPr>
        <w:lastRenderedPageBreak/>
        <w:t>documents related to the environmental and social aspects of the current Contract, as well as all those of our joint venture members and subcontractors.</w:t>
      </w:r>
    </w:p>
    <w:p w14:paraId="0980425B" w14:textId="77777777" w:rsidR="00182AB2" w:rsidRPr="00182AB2" w:rsidRDefault="00182AB2" w:rsidP="00182AB2">
      <w:pPr>
        <w:widowControl w:val="0"/>
        <w:jc w:val="both"/>
        <w:rPr>
          <w:rFonts w:ascii="Arial" w:eastAsia="Arial" w:hAnsi="Arial" w:cs="Arial"/>
          <w:b/>
        </w:rPr>
      </w:pPr>
      <w:r w:rsidRPr="00182AB2">
        <w:rPr>
          <w:rFonts w:ascii="Arial" w:eastAsia="Arial" w:hAnsi="Arial" w:cs="Arial"/>
          <w:b/>
        </w:rPr>
        <w:t>SIGNED by a duly authorised representative with the requisite power and authority to sign on behalf of its company and, in the case of a joint venture, on behalf of each member thereof:</w:t>
      </w:r>
    </w:p>
    <w:p w14:paraId="187E5EB3" w14:textId="77777777" w:rsidR="00182AB2" w:rsidRPr="00182AB2" w:rsidRDefault="00182AB2" w:rsidP="00182AB2">
      <w:pPr>
        <w:widowControl w:val="0"/>
        <w:ind w:right="256"/>
        <w:rPr>
          <w:rFonts w:ascii="Arial" w:eastAsia="Arial" w:hAnsi="Arial" w:cs="Arial"/>
          <w:bCs/>
        </w:rPr>
      </w:pPr>
      <w:r w:rsidRPr="00182AB2">
        <w:rPr>
          <w:rFonts w:ascii="Arial" w:eastAsia="Arial" w:hAnsi="Arial" w:cs="Arial"/>
          <w:bCs/>
        </w:rPr>
        <w:t>Date:</w:t>
      </w:r>
    </w:p>
    <w:p w14:paraId="4303B100" w14:textId="77777777" w:rsidR="00182AB2" w:rsidRPr="00182AB2" w:rsidRDefault="00182AB2" w:rsidP="00182AB2">
      <w:pPr>
        <w:widowControl w:val="0"/>
        <w:ind w:right="256"/>
        <w:rPr>
          <w:rFonts w:ascii="Arial" w:eastAsia="Arial" w:hAnsi="Arial" w:cs="Arial"/>
          <w:bCs/>
        </w:rPr>
      </w:pPr>
      <w:r w:rsidRPr="00182AB2">
        <w:rPr>
          <w:rFonts w:ascii="Arial" w:eastAsia="Arial" w:hAnsi="Arial" w:cs="Arial"/>
          <w:bCs/>
        </w:rPr>
        <w:t>Name of company:</w:t>
      </w:r>
    </w:p>
    <w:p w14:paraId="7FAA1AC6" w14:textId="77777777" w:rsidR="00182AB2" w:rsidRPr="00182AB2" w:rsidRDefault="00182AB2" w:rsidP="00182AB2">
      <w:pPr>
        <w:widowControl w:val="0"/>
        <w:ind w:right="256"/>
        <w:rPr>
          <w:rFonts w:ascii="Arial" w:eastAsia="Arial" w:hAnsi="Arial" w:cs="Arial"/>
          <w:bCs/>
        </w:rPr>
      </w:pPr>
      <w:r w:rsidRPr="00182AB2">
        <w:rPr>
          <w:rFonts w:ascii="Arial" w:eastAsia="Arial" w:hAnsi="Arial" w:cs="Arial"/>
          <w:bCs/>
        </w:rPr>
        <w:t>Name of signatory:</w:t>
      </w:r>
    </w:p>
    <w:p w14:paraId="3BD20C99" w14:textId="77777777" w:rsidR="00182AB2" w:rsidRPr="00182AB2" w:rsidRDefault="00182AB2" w:rsidP="00182AB2">
      <w:pPr>
        <w:widowControl w:val="0"/>
        <w:ind w:right="256"/>
        <w:rPr>
          <w:rFonts w:ascii="Arial" w:eastAsia="Arial" w:hAnsi="Arial" w:cs="Arial"/>
          <w:bCs/>
        </w:rPr>
      </w:pPr>
      <w:r w:rsidRPr="00182AB2">
        <w:rPr>
          <w:rFonts w:ascii="Arial" w:eastAsia="Arial" w:hAnsi="Arial" w:cs="Arial"/>
          <w:bCs/>
        </w:rPr>
        <w:t>Position of signatory:</w:t>
      </w:r>
    </w:p>
    <w:p w14:paraId="043A2E5D" w14:textId="77777777" w:rsidR="00182AB2" w:rsidRPr="00182AB2" w:rsidRDefault="00182AB2" w:rsidP="00182AB2">
      <w:pPr>
        <w:rPr>
          <w:rFonts w:ascii="Arial" w:hAnsi="Arial" w:cs="Arial"/>
        </w:rPr>
      </w:pPr>
      <w:r w:rsidRPr="00182AB2">
        <w:rPr>
          <w:rFonts w:ascii="Arial" w:eastAsia="Arial" w:hAnsi="Arial" w:cs="Arial"/>
          <w:bCs/>
        </w:rPr>
        <w:t>Signature:</w:t>
      </w:r>
    </w:p>
    <w:p w14:paraId="14E04A0A" w14:textId="77777777" w:rsidR="0003226A" w:rsidRPr="00182AB2" w:rsidRDefault="0003226A" w:rsidP="00182AB2">
      <w:pPr>
        <w:spacing w:before="240" w:after="120" w:line="240" w:lineRule="auto"/>
        <w:jc w:val="center"/>
        <w:outlineLvl w:val="0"/>
        <w:rPr>
          <w:rFonts w:ascii="Arial" w:hAnsi="Arial" w:cs="Arial"/>
        </w:rPr>
      </w:pPr>
    </w:p>
    <w:sectPr w:rsidR="0003226A" w:rsidRPr="00182AB2" w:rsidSect="006E72EE">
      <w:headerReference w:type="even" r:id="rId12"/>
      <w:footerReference w:type="even" r:id="rId13"/>
      <w:footerReference w:type="default" r:id="rId14"/>
      <w:headerReference w:type="first" r:id="rId15"/>
      <w:footerReference w:type="first" r:id="rId16"/>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53064E" w14:textId="77777777" w:rsidR="007C327F" w:rsidRDefault="007C327F" w:rsidP="002B78E2">
      <w:pPr>
        <w:spacing w:after="0" w:line="240" w:lineRule="auto"/>
      </w:pPr>
      <w:r>
        <w:separator/>
      </w:r>
    </w:p>
  </w:endnote>
  <w:endnote w:type="continuationSeparator" w:id="0">
    <w:p w14:paraId="727E8C57" w14:textId="77777777" w:rsidR="007C327F" w:rsidRDefault="007C327F" w:rsidP="002B7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Franklin Gothic Book">
    <w:panose1 w:val="020B0503020102020204"/>
    <w:charset w:val="EE"/>
    <w:family w:val="swiss"/>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ArialMT">
    <w:altName w:val="Times New Roman"/>
    <w:charset w:val="00"/>
    <w:family w:val="auto"/>
    <w:pitch w:val="variable"/>
    <w:sig w:usb0="00000087" w:usb1="00000000" w:usb2="00000000" w:usb3="00000000" w:csb0="0000001B" w:csb1="00000000"/>
  </w:font>
  <w:font w:name="Calibri Light">
    <w:panose1 w:val="020F0302020204030204"/>
    <w:charset w:val="00"/>
    <w:family w:val="swiss"/>
    <w:pitch w:val="variable"/>
    <w:sig w:usb0="A00002EF" w:usb1="4000207B" w:usb2="00000000" w:usb3="00000000" w:csb0="000000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D98BB" w14:textId="1FBD807E" w:rsidR="00826EF1" w:rsidRDefault="00826EF1">
    <w:pPr>
      <w:pStyle w:val="Footer"/>
    </w:pPr>
    <w:r>
      <w:rPr>
        <w:noProof/>
        <w:lang w:val="sr-Latn-RS" w:eastAsia="sr-Latn-RS"/>
      </w:rPr>
      <mc:AlternateContent>
        <mc:Choice Requires="wps">
          <w:drawing>
            <wp:anchor distT="0" distB="0" distL="0" distR="0" simplePos="0" relativeHeight="251663360" behindDoc="0" locked="0" layoutInCell="1" allowOverlap="1" wp14:anchorId="43F71A1F" wp14:editId="40667057">
              <wp:simplePos x="635" y="635"/>
              <wp:positionH relativeFrom="page">
                <wp:align>right</wp:align>
              </wp:positionH>
              <wp:positionV relativeFrom="page">
                <wp:align>bottom</wp:align>
              </wp:positionV>
              <wp:extent cx="1531620" cy="368935"/>
              <wp:effectExtent l="0" t="0" r="0" b="0"/>
              <wp:wrapNone/>
              <wp:docPr id="1834702878" name="Text Box 5" descr="Data sensitivity - Public">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1531620" cy="368935"/>
                      </a:xfrm>
                      <a:prstGeom prst="rect">
                        <a:avLst/>
                      </a:prstGeom>
                      <a:noFill/>
                      <a:ln>
                        <a:noFill/>
                      </a:ln>
                    </wps:spPr>
                    <wps:txbx>
                      <w:txbxContent>
                        <w:p w14:paraId="0CBB032F" w14:textId="7D75D6AC" w:rsidR="00826EF1" w:rsidRPr="00826EF1" w:rsidRDefault="00826EF1" w:rsidP="00826EF1">
                          <w:pPr>
                            <w:spacing w:after="0"/>
                            <w:rPr>
                              <w:rFonts w:ascii="Aptos" w:eastAsia="Aptos" w:hAnsi="Aptos" w:cs="Aptos"/>
                              <w:noProof/>
                              <w:color w:val="000000"/>
                              <w:sz w:val="20"/>
                              <w:szCs w:val="20"/>
                            </w:rPr>
                          </w:pPr>
                          <w:r w:rsidRPr="00826EF1">
                            <w:rPr>
                              <w:rFonts w:ascii="Aptos" w:eastAsia="Aptos" w:hAnsi="Aptos" w:cs="Aptos"/>
                              <w:noProof/>
                              <w:color w:val="000000"/>
                              <w:sz w:val="20"/>
                              <w:szCs w:val="20"/>
                            </w:rPr>
                            <w:t>Data sensitivity - Public</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3F71A1F" id="_x0000_t202" coordsize="21600,21600" o:spt="202" path="m,l,21600r21600,l21600,xe">
              <v:stroke joinstyle="miter"/>
              <v:path gradientshapeok="t" o:connecttype="rect"/>
            </v:shapetype>
            <v:shape id="Text Box 5" o:spid="_x0000_s1027" type="#_x0000_t202" alt="Data sensitivity - Public" style="position:absolute;margin-left:69.4pt;margin-top:0;width:120.6pt;height:29.05pt;z-index:25166336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" filled="f" stroked="f">
              <v:textbox style="mso-fit-shape-to-text:t" inset="0,0,20pt,15pt">
                <w:txbxContent>
                  <w:p w14:paraId="0CBB032F" w14:textId="7D75D6AC" w:rsidR="00826EF1" w:rsidRPr="00826EF1" w:rsidRDefault="00826EF1" w:rsidP="00826EF1">
                    <w:pPr>
                      <w:spacing w:after="0"/>
                      <w:rPr>
                        <w:rFonts w:ascii="Aptos" w:eastAsia="Aptos" w:hAnsi="Aptos" w:cs="Aptos"/>
                        <w:noProof/>
                        <w:color w:val="000000"/>
                        <w:sz w:val="20"/>
                        <w:szCs w:val="20"/>
                      </w:rPr>
                    </w:pPr>
                    <w:r w:rsidRPr="00826EF1">
                      <w:rPr>
                        <w:rFonts w:ascii="Aptos" w:eastAsia="Aptos" w:hAnsi="Aptos" w:cs="Aptos"/>
                        <w:noProof/>
                        <w:color w:val="000000"/>
                        <w:sz w:val="20"/>
                        <w:szCs w:val="20"/>
                      </w:rPr>
                      <w:t>Data sensitivity -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80A1D" w14:textId="220FB54A" w:rsidR="006E72EE" w:rsidRPr="00417530" w:rsidRDefault="006E72EE" w:rsidP="006E72EE">
    <w:pPr>
      <w:pStyle w:val="Subtitle"/>
      <w:spacing w:before="120" w:after="120"/>
      <w:rPr>
        <w:rFonts w:ascii="Arial" w:hAnsi="Arial" w:cs="Arial"/>
        <w:b/>
        <w:sz w:val="18"/>
      </w:rPr>
    </w:pPr>
    <w:r w:rsidRPr="001C36B0">
      <w:rPr>
        <w:rFonts w:ascii="Arial" w:hAnsi="Arial" w:cs="Arial"/>
        <w:b/>
        <w:noProof/>
        <w:color w:val="365F91" w:themeColor="accent1" w:themeShade="BF"/>
        <w:sz w:val="18"/>
        <w:lang w:val="sr-Latn-RS" w:eastAsia="sr-Latn-RS"/>
      </w:rPr>
      <mc:AlternateContent>
        <mc:Choice Requires="wps">
          <w:drawing>
            <wp:anchor distT="0" distB="0" distL="114300" distR="114300" simplePos="0" relativeHeight="251659264" behindDoc="0" locked="0" layoutInCell="1" allowOverlap="1" wp14:anchorId="5B0F07BF" wp14:editId="6AA914DC">
              <wp:simplePos x="0" y="0"/>
              <wp:positionH relativeFrom="column">
                <wp:posOffset>-40005</wp:posOffset>
              </wp:positionH>
              <wp:positionV relativeFrom="paragraph">
                <wp:posOffset>44069</wp:posOffset>
              </wp:positionV>
              <wp:extent cx="5724000" cy="0"/>
              <wp:effectExtent l="0" t="0" r="29210" b="19050"/>
              <wp:wrapNone/>
              <wp:docPr id="4" name="Straight Connector 4"/>
              <wp:cNvGraphicFramePr/>
              <a:graphic xmlns:a="http://schemas.openxmlformats.org/drawingml/2006/main">
                <a:graphicData uri="http://schemas.microsoft.com/office/word/2010/wordprocessingShape">
                  <wps:wsp>
                    <wps:cNvCnPr/>
                    <wps:spPr>
                      <a:xfrm flipV="1">
                        <a:off x="0" y="0"/>
                        <a:ext cx="57240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56AB3A2D">
            <v:line id="Straight Connector 4"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strokeweight="1pt" from="-3.15pt,3.45pt" to="447.55pt,3.45pt" w14:anchorId="0D7C26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"/>
          </w:pict>
        </mc:Fallback>
      </mc:AlternateContent>
    </w:r>
    <w:r w:rsidR="001735F5" w:rsidRPr="001735F5">
      <w:rPr>
        <w:rFonts w:ascii="Arial" w:eastAsia="Times New Roman" w:hAnsi="Arial" w:cs="Arial"/>
        <w:color w:val="00539B"/>
        <w:spacing w:val="0"/>
        <w:sz w:val="18"/>
        <w:szCs w:val="20"/>
      </w:rPr>
      <w:t xml:space="preserve"> </w:t>
    </w:r>
    <w:r w:rsidR="001735F5">
      <w:rPr>
        <w:rFonts w:ascii="Arial" w:eastAsia="Times New Roman" w:hAnsi="Arial" w:cs="Arial"/>
        <w:color w:val="00539B"/>
        <w:spacing w:val="0"/>
        <w:sz w:val="18"/>
        <w:szCs w:val="20"/>
      </w:rPr>
      <w:t>Section V:</w:t>
    </w:r>
    <w:r w:rsidR="001735F5" w:rsidRPr="005E54E8">
      <w:rPr>
        <w:rFonts w:ascii="Arial" w:eastAsia="Times New Roman" w:hAnsi="Arial" w:cs="Arial"/>
        <w:color w:val="00539B"/>
        <w:spacing w:val="0"/>
        <w:sz w:val="18"/>
        <w:szCs w:val="20"/>
      </w:rPr>
      <w:t xml:space="preserve"> </w:t>
    </w:r>
    <w:r w:rsidR="001735F5">
      <w:rPr>
        <w:rFonts w:ascii="Arial" w:eastAsia="Times New Roman" w:hAnsi="Arial" w:cs="Arial"/>
        <w:color w:val="00539B"/>
        <w:spacing w:val="0"/>
        <w:sz w:val="18"/>
        <w:szCs w:val="20"/>
      </w:rPr>
      <w:t>Forms – Covenant of Integrity</w:t>
    </w:r>
    <w:r w:rsidR="00182AB2">
      <w:rPr>
        <w:rFonts w:ascii="Arial" w:eastAsia="Times New Roman" w:hAnsi="Arial" w:cs="Arial"/>
        <w:color w:val="00539B"/>
        <w:spacing w:val="0"/>
        <w:sz w:val="18"/>
        <w:szCs w:val="20"/>
      </w:rPr>
      <w:t xml:space="preserve"> and Environmental and Social Covenant</w:t>
    </w:r>
    <w:r w:rsidR="001735F5" w:rsidRPr="00145D63">
      <w:rPr>
        <w:rFonts w:ascii="Arial" w:eastAsia="Times New Roman" w:hAnsi="Arial" w:cs="Arial"/>
        <w:color w:val="00539B"/>
        <w:spacing w:val="0"/>
        <w:sz w:val="18"/>
        <w:szCs w:val="20"/>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p>
  <w:p w14:paraId="1E78A9AB" w14:textId="77777777" w:rsidR="006E72EE" w:rsidRDefault="006E72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4C286" w14:textId="08EA424E" w:rsidR="00826EF1" w:rsidRDefault="00826EF1">
    <w:pPr>
      <w:pStyle w:val="Footer"/>
    </w:pPr>
    <w:r>
      <w:rPr>
        <w:noProof/>
        <w:lang w:val="sr-Latn-RS" w:eastAsia="sr-Latn-RS"/>
      </w:rPr>
      <mc:AlternateContent>
        <mc:Choice Requires="wps">
          <w:drawing>
            <wp:anchor distT="0" distB="0" distL="0" distR="0" simplePos="0" relativeHeight="251662336" behindDoc="0" locked="0" layoutInCell="1" allowOverlap="1" wp14:anchorId="1DFE5F9D" wp14:editId="6B90CEA5">
              <wp:simplePos x="635" y="635"/>
              <wp:positionH relativeFrom="page">
                <wp:align>right</wp:align>
              </wp:positionH>
              <wp:positionV relativeFrom="page">
                <wp:align>bottom</wp:align>
              </wp:positionV>
              <wp:extent cx="1531620" cy="368935"/>
              <wp:effectExtent l="0" t="0" r="0" b="0"/>
              <wp:wrapNone/>
              <wp:docPr id="930076063" name="Text Box 4" descr="Data sensitivity - Public">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1531620" cy="368935"/>
                      </a:xfrm>
                      <a:prstGeom prst="rect">
                        <a:avLst/>
                      </a:prstGeom>
                      <a:noFill/>
                      <a:ln>
                        <a:noFill/>
                      </a:ln>
                    </wps:spPr>
                    <wps:txbx>
                      <w:txbxContent>
                        <w:p w14:paraId="07071588" w14:textId="35D1C65E" w:rsidR="00826EF1" w:rsidRPr="00826EF1" w:rsidRDefault="00826EF1" w:rsidP="00826EF1">
                          <w:pPr>
                            <w:spacing w:after="0"/>
                            <w:rPr>
                              <w:rFonts w:ascii="Aptos" w:eastAsia="Aptos" w:hAnsi="Aptos" w:cs="Aptos"/>
                              <w:noProof/>
                              <w:color w:val="000000"/>
                              <w:sz w:val="20"/>
                              <w:szCs w:val="20"/>
                            </w:rPr>
                          </w:pPr>
                          <w:r w:rsidRPr="00826EF1">
                            <w:rPr>
                              <w:rFonts w:ascii="Aptos" w:eastAsia="Aptos" w:hAnsi="Aptos" w:cs="Aptos"/>
                              <w:noProof/>
                              <w:color w:val="000000"/>
                              <w:sz w:val="20"/>
                              <w:szCs w:val="20"/>
                            </w:rPr>
                            <w:t>Data sensitivity - Public</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DFE5F9D" id="_x0000_t202" coordsize="21600,21600" o:spt="202" path="m,l,21600r21600,l21600,xe">
              <v:stroke joinstyle="miter"/>
              <v:path gradientshapeok="t" o:connecttype="rect"/>
            </v:shapetype>
            <v:shape id="Text Box 4" o:spid="_x0000_s1029" type="#_x0000_t202" alt="Data sensitivity - Public" style="position:absolute;margin-left:69.4pt;margin-top:0;width:120.6pt;height:29.05pt;z-index:25166233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" filled="f" stroked="f">
              <v:textbox style="mso-fit-shape-to-text:t" inset="0,0,20pt,15pt">
                <w:txbxContent>
                  <w:p w14:paraId="07071588" w14:textId="35D1C65E" w:rsidR="00826EF1" w:rsidRPr="00826EF1" w:rsidRDefault="00826EF1" w:rsidP="00826EF1">
                    <w:pPr>
                      <w:spacing w:after="0"/>
                      <w:rPr>
                        <w:rFonts w:ascii="Aptos" w:eastAsia="Aptos" w:hAnsi="Aptos" w:cs="Aptos"/>
                        <w:noProof/>
                        <w:color w:val="000000"/>
                        <w:sz w:val="20"/>
                        <w:szCs w:val="20"/>
                      </w:rPr>
                    </w:pPr>
                    <w:r w:rsidRPr="00826EF1">
                      <w:rPr>
                        <w:rFonts w:ascii="Aptos" w:eastAsia="Aptos" w:hAnsi="Aptos" w:cs="Aptos"/>
                        <w:noProof/>
                        <w:color w:val="000000"/>
                        <w:sz w:val="20"/>
                        <w:szCs w:val="20"/>
                      </w:rPr>
                      <w:t>Data sensitivity -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5F4CF8" w14:textId="77777777" w:rsidR="007C327F" w:rsidRDefault="007C327F" w:rsidP="002B78E2">
      <w:pPr>
        <w:spacing w:after="0" w:line="240" w:lineRule="auto"/>
      </w:pPr>
      <w:r>
        <w:separator/>
      </w:r>
    </w:p>
  </w:footnote>
  <w:footnote w:type="continuationSeparator" w:id="0">
    <w:p w14:paraId="5E63B46B" w14:textId="77777777" w:rsidR="007C327F" w:rsidRDefault="007C327F" w:rsidP="002B78E2">
      <w:pPr>
        <w:spacing w:after="0" w:line="240" w:lineRule="auto"/>
      </w:pPr>
      <w:r>
        <w:continuationSeparator/>
      </w:r>
    </w:p>
  </w:footnote>
  <w:footnote w:id="1">
    <w:p w14:paraId="015D7CB6" w14:textId="77777777" w:rsidR="00182AB2" w:rsidRPr="00C01DB8" w:rsidRDefault="00182AB2" w:rsidP="00182AB2">
      <w:pPr>
        <w:pStyle w:val="FootnoteText"/>
      </w:pPr>
      <w:r w:rsidRPr="00C01DB8">
        <w:rPr>
          <w:rStyle w:val="FootnoteReference"/>
        </w:rPr>
        <w:footnoteRef/>
      </w:r>
      <w:r w:rsidRPr="00C01DB8">
        <w:t xml:space="preserve"> </w:t>
      </w:r>
      <w:r w:rsidRPr="00C01DB8">
        <w:rPr>
          <w:lang w:val="en-US"/>
        </w:rPr>
        <w:t>If none has been paid or is to be paid, indicate “none”.</w:t>
      </w:r>
    </w:p>
  </w:footnote>
  <w:footnote w:id="2">
    <w:p w14:paraId="7A860A4F" w14:textId="77777777" w:rsidR="00182AB2" w:rsidRPr="00A77E47" w:rsidRDefault="00182AB2" w:rsidP="00182AB2">
      <w:pPr>
        <w:pStyle w:val="FootnoteText"/>
      </w:pPr>
      <w:r w:rsidRPr="00A77E47">
        <w:rPr>
          <w:rStyle w:val="FootnoteReference"/>
        </w:rPr>
        <w:footnoteRef/>
      </w:r>
      <w:r w:rsidRPr="00A77E47">
        <w:t xml:space="preserve"> Pursuant to Chapter 2 of Title V of the TEU and the objectives of the Common Foreign and Security Policy set out in Article 21 of the TEU and Article 215 of the TFEU.</w:t>
      </w:r>
    </w:p>
  </w:footnote>
  <w:footnote w:id="3">
    <w:p w14:paraId="034681C0" w14:textId="77777777" w:rsidR="00182AB2" w:rsidRPr="00A77E47" w:rsidRDefault="00182AB2" w:rsidP="00182AB2">
      <w:pPr>
        <w:pStyle w:val="FootnoteText"/>
      </w:pPr>
      <w:r w:rsidRPr="00A77E47">
        <w:rPr>
          <w:rStyle w:val="FootnoteReference"/>
        </w:rPr>
        <w:footnoteRef/>
      </w:r>
      <w:r w:rsidRPr="00A77E47">
        <w:t xml:space="preserve"> Pursuant to Article 41 Chapter VII of the United Nations Charter.</w:t>
      </w:r>
    </w:p>
  </w:footnote>
  <w:footnote w:id="4">
    <w:p w14:paraId="42EC43F2" w14:textId="77777777" w:rsidR="00182AB2" w:rsidRPr="00A77E47" w:rsidRDefault="00182AB2" w:rsidP="00182AB2">
      <w:pPr>
        <w:pStyle w:val="FootnoteText"/>
      </w:pPr>
      <w:r w:rsidRPr="00A77E47">
        <w:rPr>
          <w:rStyle w:val="FootnoteReference"/>
        </w:rPr>
        <w:footnoteRef/>
      </w:r>
      <w:r w:rsidRPr="00A77E47">
        <w:t xml:space="preserve"> Sanctions imposed by the government of the United States of America, and any department, division, agency, or office thereof, including, inter alia, the Office of Foreign Asset Control (OFAC) of the United States Department of the Treasury, the United States Department of State and/or the United States Department of Commerce.</w:t>
      </w:r>
    </w:p>
  </w:footnote>
  <w:footnote w:id="5">
    <w:p w14:paraId="7CF7604C" w14:textId="77777777" w:rsidR="00182AB2" w:rsidRPr="00A77E47" w:rsidRDefault="00182AB2" w:rsidP="00182AB2">
      <w:pPr>
        <w:pStyle w:val="FootnoteText"/>
      </w:pPr>
      <w:r w:rsidRPr="00A77E47">
        <w:rPr>
          <w:rStyle w:val="FootnoteReference"/>
        </w:rPr>
        <w:footnoteRef/>
      </w:r>
      <w:r w:rsidRPr="00A77E47">
        <w:t xml:space="preserve"> Sanctions imposed by the government of the United Kingdom, and any department, division, agency, office or authority, including, inter alia, the Office of Financial Sanctions Implementation of His Majesty's Treasury and the Department for International Trade of the United Kingdom.</w:t>
      </w:r>
    </w:p>
  </w:footnote>
  <w:footnote w:id="6">
    <w:p w14:paraId="39363C18" w14:textId="77777777" w:rsidR="00182AB2" w:rsidRPr="00A77E47" w:rsidRDefault="00182AB2" w:rsidP="00182AB2">
      <w:pPr>
        <w:pStyle w:val="FootnoteText"/>
      </w:pPr>
      <w:r w:rsidRPr="00A77E47">
        <w:rPr>
          <w:rStyle w:val="FootnoteReference"/>
        </w:rPr>
        <w:footnoteRef/>
      </w:r>
      <w:r w:rsidRPr="00A77E47">
        <w:t xml:space="preserve"> For each matter disclosed, provide details of the measures that were taken, or shall be taken, to ensure that neither the disclosed entity nor any of its directors, employees or agents commits any Prohibited Conduct in connection with the Tender for this Contract.</w:t>
      </w:r>
    </w:p>
  </w:footnote>
  <w:footnote w:id="7">
    <w:p w14:paraId="70AC418D" w14:textId="77777777" w:rsidR="00182AB2" w:rsidRPr="005B6DD7" w:rsidRDefault="00182AB2" w:rsidP="00182AB2">
      <w:pPr>
        <w:pStyle w:val="FootnoteText"/>
      </w:pPr>
      <w:r w:rsidRPr="005B6DD7">
        <w:rPr>
          <w:rStyle w:val="FootnoteReference"/>
          <w:rFonts w:ascii="ArialMT" w:hAnsi="ArialMT"/>
        </w:rPr>
        <w:footnoteRef/>
      </w:r>
      <w:r w:rsidRPr="005B6DD7">
        <w:t xml:space="preserve"> </w:t>
      </w:r>
      <w:r w:rsidRPr="007801B2">
        <w:t xml:space="preserve"> EBRD refers to Prohibited Conduct as ‘Prohibited Practices’ as defined in EBRD’s Enforcement Policy and Rules (http://www.ebrd.co</w:t>
      </w:r>
      <w:r>
        <w:t>m/integrity-and-compliance.html</w:t>
      </w:r>
      <w:r w:rsidRPr="007801B2">
        <w:t>). EIB’s definition</w:t>
      </w:r>
      <w:r>
        <w:t>s</w:t>
      </w:r>
      <w:r w:rsidRPr="007801B2">
        <w:t xml:space="preserve"> of ‘Prohibited Conduct’ </w:t>
      </w:r>
      <w:r>
        <w:t>are contained within its “</w:t>
      </w:r>
      <w:r w:rsidRPr="007801B2">
        <w:t>Anti-Fraud Policy</w:t>
      </w:r>
      <w:r>
        <w:t>” (</w:t>
      </w:r>
      <w:r w:rsidRPr="003C5DF5">
        <w:t>https://www.eib.org/en/publications/anti-fraud-policy</w:t>
      </w:r>
      <w:r>
        <w:t>)</w:t>
      </w:r>
      <w:r w:rsidRPr="005B6DD7">
        <w:t>.</w:t>
      </w:r>
    </w:p>
  </w:footnote>
  <w:footnote w:id="8">
    <w:p w14:paraId="1B5BC073" w14:textId="77777777" w:rsidR="00182AB2" w:rsidRPr="005B6DD7" w:rsidRDefault="00182AB2" w:rsidP="00182AB2">
      <w:pPr>
        <w:pStyle w:val="NoSpacing"/>
        <w:spacing w:before="80"/>
        <w:rPr>
          <w:rFonts w:ascii="ArialMT" w:hAnsi="ArialMT"/>
          <w:sz w:val="16"/>
          <w:szCs w:val="16"/>
        </w:rPr>
      </w:pPr>
      <w:r w:rsidRPr="005B6DD7">
        <w:rPr>
          <w:rStyle w:val="FootnoteReference"/>
          <w:rFonts w:ascii="ArialMT" w:hAnsi="ArialMT"/>
          <w:sz w:val="16"/>
          <w:szCs w:val="16"/>
        </w:rPr>
        <w:footnoteRef/>
      </w:r>
      <w:r w:rsidRPr="005B6DD7">
        <w:rPr>
          <w:rFonts w:ascii="ArialMT" w:hAnsi="ArialMT"/>
          <w:sz w:val="16"/>
          <w:szCs w:val="16"/>
        </w:rPr>
        <w:t xml:space="preserve"> Money Laundering is defined in the EIB’s Anti-Fraud Policy</w:t>
      </w:r>
      <w:r>
        <w:rPr>
          <w:rFonts w:ascii="ArialMT" w:hAnsi="ArialMT"/>
          <w:sz w:val="16"/>
          <w:szCs w:val="16"/>
        </w:rPr>
        <w:t xml:space="preserve">: </w:t>
      </w:r>
      <w:r w:rsidRPr="00E83611">
        <w:rPr>
          <w:rFonts w:ascii="ArialMT" w:hAnsi="ArialMT"/>
          <w:sz w:val="16"/>
          <w:szCs w:val="16"/>
        </w:rPr>
        <w:t>http://www.eib.org/infocentre/publications/all/anti-fraud-policy.htm</w:t>
      </w:r>
    </w:p>
  </w:footnote>
  <w:footnote w:id="9">
    <w:p w14:paraId="29F2C9EE" w14:textId="77777777" w:rsidR="00182AB2" w:rsidRDefault="00182AB2" w:rsidP="00182AB2">
      <w:pPr>
        <w:pStyle w:val="NoSpacing"/>
        <w:spacing w:before="80"/>
      </w:pPr>
      <w:r w:rsidRPr="005B6DD7">
        <w:rPr>
          <w:rStyle w:val="FootnoteReference"/>
          <w:rFonts w:ascii="ArialMT" w:hAnsi="ArialMT"/>
          <w:sz w:val="16"/>
          <w:szCs w:val="16"/>
        </w:rPr>
        <w:footnoteRef/>
      </w:r>
      <w:r w:rsidRPr="005B6DD7">
        <w:rPr>
          <w:rFonts w:ascii="ArialMT" w:hAnsi="ArialMT"/>
          <w:sz w:val="16"/>
          <w:szCs w:val="16"/>
        </w:rPr>
        <w:t xml:space="preserve"> Terrorist Financing is defined in the EIB’s Anti-Fraud Policy</w:t>
      </w:r>
      <w:r>
        <w:rPr>
          <w:rFonts w:ascii="ArialMT" w:hAnsi="ArialMT"/>
          <w:sz w:val="16"/>
          <w:szCs w:val="16"/>
        </w:rPr>
        <w:t xml:space="preserve">: </w:t>
      </w:r>
      <w:r w:rsidRPr="00E83611">
        <w:rPr>
          <w:rFonts w:ascii="ArialMT" w:hAnsi="ArialMT"/>
          <w:sz w:val="16"/>
          <w:szCs w:val="16"/>
        </w:rPr>
        <w:t>http://www.eib.org/infocentre/publications/all/anti-fraud-policy.htm</w:t>
      </w:r>
    </w:p>
  </w:footnote>
  <w:footnote w:id="10">
    <w:p w14:paraId="6239743E" w14:textId="77777777" w:rsidR="00182AB2" w:rsidRPr="004C5938" w:rsidRDefault="00182AB2" w:rsidP="00182AB2">
      <w:pPr>
        <w:pStyle w:val="FootnoteText"/>
        <w:tabs>
          <w:tab w:val="left" w:pos="284"/>
        </w:tabs>
        <w:ind w:left="284" w:hanging="284"/>
      </w:pPr>
      <w:r w:rsidRPr="00BD55AA">
        <w:rPr>
          <w:rStyle w:val="FootnoteReference"/>
          <w:bCs/>
        </w:rPr>
        <w:footnoteRef/>
      </w:r>
      <w:r>
        <w:t xml:space="preserve"> </w:t>
      </w:r>
      <w:r>
        <w:tab/>
      </w:r>
      <w:hyperlink r:id="rId1" w:history="1">
        <w:r w:rsidRPr="00404ADA">
          <w:rPr>
            <w:rStyle w:val="Hyperlien"/>
          </w:rPr>
          <w:t>https://www.ilo.org/global/standards/introduction-to-international-labour-standards/conventions-and-recommendations/lang--en/index.htm</w:t>
        </w:r>
      </w:hyperlink>
      <w:r w:rsidRPr="003707D5">
        <w:rPr>
          <w:rStyle w:val="Hyperlink"/>
        </w:rPr>
        <w:t>.</w:t>
      </w:r>
      <w:r>
        <w:t xml:space="preserve"> </w:t>
      </w:r>
    </w:p>
  </w:footnote>
  <w:footnote w:id="11">
    <w:p w14:paraId="512D64FC" w14:textId="77777777" w:rsidR="00182AB2" w:rsidRPr="003B712D" w:rsidRDefault="00182AB2" w:rsidP="00182AB2">
      <w:pPr>
        <w:pStyle w:val="FootnoteText"/>
        <w:tabs>
          <w:tab w:val="left" w:pos="284"/>
        </w:tabs>
        <w:ind w:left="284" w:hanging="284"/>
      </w:pPr>
      <w:r w:rsidRPr="00BD55AA">
        <w:rPr>
          <w:rStyle w:val="FootnoteReference"/>
          <w:bCs/>
        </w:rPr>
        <w:footnoteRef/>
      </w:r>
      <w:r>
        <w:t xml:space="preserve"> </w:t>
      </w:r>
      <w:r>
        <w:tab/>
      </w:r>
      <w:hyperlink r:id="rId2" w:history="1">
        <w:r w:rsidRPr="00404ADA">
          <w:rPr>
            <w:rStyle w:val="Hyperlien"/>
          </w:rPr>
          <w:t>https://www.eib.org/en/publications/eib-environmental-and-social-standards</w:t>
        </w:r>
      </w:hyperlink>
      <w:r>
        <w:t>.</w:t>
      </w:r>
    </w:p>
  </w:footnote>
  <w:footnote w:id="12">
    <w:p w14:paraId="5587F80E" w14:textId="77777777" w:rsidR="00182AB2" w:rsidRPr="003B712D" w:rsidRDefault="00182AB2" w:rsidP="00182AB2">
      <w:pPr>
        <w:pStyle w:val="FootnoteText"/>
        <w:tabs>
          <w:tab w:val="left" w:pos="284"/>
        </w:tabs>
        <w:ind w:left="284" w:hanging="284"/>
      </w:pPr>
      <w:r w:rsidRPr="00BD55AA">
        <w:rPr>
          <w:rStyle w:val="FootnoteReference"/>
          <w:bCs/>
        </w:rPr>
        <w:footnoteRef/>
      </w:r>
      <w:r>
        <w:t xml:space="preserve"> </w:t>
      </w:r>
      <w:r>
        <w:tab/>
      </w:r>
      <w:hyperlink r:id="rId3" w:history="1">
        <w:r w:rsidRPr="00B32EA9">
          <w:rPr>
            <w:rStyle w:val="Hyperlink"/>
            <w:rFonts w:cs="Calibri Light"/>
          </w:rPr>
          <w:t>https://www.ebrd.com/news/publications/policies/environmental-and-social-policy-esp.html</w:t>
        </w:r>
      </w:hyperlink>
      <w:r>
        <w:t xml:space="preserve"> .</w:t>
      </w:r>
    </w:p>
  </w:footnote>
  <w:footnote w:id="13">
    <w:p w14:paraId="5C440920" w14:textId="77777777" w:rsidR="00182AB2" w:rsidRPr="00424132" w:rsidRDefault="00182AB2" w:rsidP="00182AB2">
      <w:pPr>
        <w:pStyle w:val="FootnoteText"/>
        <w:tabs>
          <w:tab w:val="left" w:pos="284"/>
        </w:tabs>
        <w:ind w:left="284" w:hanging="284"/>
        <w:rPr>
          <w:b/>
        </w:rPr>
      </w:pPr>
      <w:r w:rsidRPr="00BD55AA">
        <w:rPr>
          <w:rStyle w:val="FootnoteReference"/>
          <w:bCs/>
        </w:rPr>
        <w:footnoteRef/>
      </w:r>
      <w:r w:rsidRPr="00CB56B7">
        <w:t xml:space="preserve"> </w:t>
      </w:r>
      <w:r>
        <w:tab/>
      </w:r>
      <w:hyperlink r:id="rId4" w:history="1">
        <w:r w:rsidRPr="00404ADA">
          <w:rPr>
            <w:rStyle w:val="Hyperlien"/>
          </w:rPr>
          <w:t>http://www.ilo.org/safework/info/standards-and-instruments/WCMS_107727/lang--en/index.htm</w:t>
        </w:r>
      </w:hyperlink>
      <w:r w:rsidRPr="00404ADA">
        <w:rPr>
          <w:rStyle w:val="Hyperlien"/>
        </w:rPr>
        <w:t>.</w:t>
      </w:r>
    </w:p>
  </w:footnote>
  <w:footnote w:id="14">
    <w:p w14:paraId="391EFAE0" w14:textId="77777777" w:rsidR="00182AB2" w:rsidRPr="0047360C" w:rsidRDefault="00182AB2" w:rsidP="00182AB2">
      <w:pPr>
        <w:pStyle w:val="FootnoteText"/>
        <w:tabs>
          <w:tab w:val="left" w:pos="284"/>
        </w:tabs>
        <w:ind w:left="284" w:hanging="284"/>
      </w:pPr>
      <w:r w:rsidRPr="00BD55AA">
        <w:rPr>
          <w:rStyle w:val="FootnoteReference"/>
          <w:bCs/>
        </w:rPr>
        <w:footnoteRef/>
      </w:r>
      <w:r>
        <w:t xml:space="preserve"> </w:t>
      </w:r>
      <w:r>
        <w:tab/>
      </w:r>
      <w:r w:rsidRPr="00A97E73">
        <w:t>For example, the U</w:t>
      </w:r>
      <w:r>
        <w:t xml:space="preserve">nited </w:t>
      </w:r>
      <w:r w:rsidRPr="00A97E73">
        <w:t>N</w:t>
      </w:r>
      <w:r>
        <w:t>ations</w:t>
      </w:r>
      <w:r w:rsidRPr="00A97E73">
        <w:t xml:space="preserve"> Voluntary Principles on Security and Human Rights</w:t>
      </w:r>
      <w:r w:rsidRPr="001A39EB">
        <w:rPr>
          <w:color w:val="000000"/>
        </w:rPr>
        <w:t xml:space="preserve"> (</w:t>
      </w:r>
      <w:hyperlink r:id="rId5" w:history="1">
        <w:r w:rsidRPr="00404ADA">
          <w:rPr>
            <w:rStyle w:val="Hyperlien"/>
          </w:rPr>
          <w:t>https://www.voluntaryprinciples.org/</w:t>
        </w:r>
      </w:hyperlink>
      <w:r w:rsidRPr="003D4B00">
        <w:t>),</w:t>
      </w:r>
      <w:r w:rsidRPr="001A39EB">
        <w:rPr>
          <w:color w:val="0070C1"/>
        </w:rPr>
        <w:t xml:space="preserve"> </w:t>
      </w:r>
      <w:r w:rsidRPr="003D4B00">
        <w:t xml:space="preserve">the </w:t>
      </w:r>
      <w:r w:rsidRPr="001A39EB">
        <w:t>U</w:t>
      </w:r>
      <w:r>
        <w:t xml:space="preserve">nited </w:t>
      </w:r>
      <w:r w:rsidRPr="001A39EB">
        <w:t>N</w:t>
      </w:r>
      <w:r>
        <w:t>ations</w:t>
      </w:r>
      <w:r w:rsidRPr="001A39EB">
        <w:t xml:space="preserve"> Basic Principles on the Use of Force and Firearms by Law Enforcement Officials (</w:t>
      </w:r>
      <w:hyperlink r:id="rId6" w:history="1">
        <w:r w:rsidRPr="003707D5">
          <w:rPr>
            <w:rStyle w:val="Hyperlien"/>
          </w:rPr>
          <w:t>https://www.ohchr.org/en/professionalinterest/pages/useofforceandfirearms.aspx</w:t>
        </w:r>
      </w:hyperlink>
      <w:r w:rsidRPr="003D4B00">
        <w:t>), the U</w:t>
      </w:r>
      <w:r>
        <w:t xml:space="preserve">nited </w:t>
      </w:r>
      <w:r w:rsidRPr="003D4B00">
        <w:t>N</w:t>
      </w:r>
      <w:r>
        <w:t>ations</w:t>
      </w:r>
      <w:r w:rsidRPr="001A39EB">
        <w:t xml:space="preserve"> Code of Conduct for Law Enforcement Officials (</w:t>
      </w:r>
      <w:hyperlink r:id="rId7" w:history="1">
        <w:r w:rsidRPr="00404ADA">
          <w:rPr>
            <w:rStyle w:val="Hyperlien"/>
          </w:rPr>
          <w:t>https://www.ohchr.org/EN/ProfessionalInterest/Pages/LawEnforcementOfficials.aspx</w:t>
        </w:r>
      </w:hyperlink>
      <w:r w:rsidRPr="003D4B00">
        <w:t>) and t</w:t>
      </w:r>
      <w:r w:rsidRPr="001A39EB">
        <w:t xml:space="preserve">he International Code of Conduct </w:t>
      </w:r>
      <w:r>
        <w:t>for</w:t>
      </w:r>
      <w:r w:rsidRPr="001A39EB">
        <w:t xml:space="preserve"> Private Security Providers (</w:t>
      </w:r>
      <w:hyperlink r:id="rId8" w:history="1">
        <w:r w:rsidRPr="00A8507E">
          <w:rPr>
            <w:rStyle w:val="Hyperlien"/>
          </w:rPr>
          <w:t>https://www.icoca.ch/en/the_icoc</w:t>
        </w:r>
      </w:hyperlink>
      <w:r w:rsidRPr="00A8507E">
        <w:t>)</w:t>
      </w:r>
      <w:r>
        <w:rPr>
          <w:color w:val="0070C1"/>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37AC42" w14:textId="0A0100C0" w:rsidR="00182AB2" w:rsidRDefault="00182AB2">
    <w:pPr>
      <w:pStyle w:val="Header"/>
    </w:pPr>
    <w:r>
      <w:rPr>
        <w:noProof/>
        <w:lang w:val="sr-Latn-RS" w:eastAsia="sr-Latn-RS"/>
      </w:rPr>
      <mc:AlternateContent>
        <mc:Choice Requires="wps">
          <w:drawing>
            <wp:anchor distT="0" distB="0" distL="0" distR="0" simplePos="0" relativeHeight="251661312" behindDoc="0" locked="0" layoutInCell="1" allowOverlap="1" wp14:anchorId="638689C8" wp14:editId="1BA0E7FC">
              <wp:simplePos x="635" y="635"/>
              <wp:positionH relativeFrom="page">
                <wp:align>center</wp:align>
              </wp:positionH>
              <wp:positionV relativeFrom="page">
                <wp:align>top</wp:align>
              </wp:positionV>
              <wp:extent cx="800735" cy="368935"/>
              <wp:effectExtent l="0" t="0" r="18415" b="12065"/>
              <wp:wrapNone/>
              <wp:docPr id="740277806" name="Text Box 3" descr="Corporate Use">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800735" cy="368935"/>
                      </a:xfrm>
                      <a:prstGeom prst="rect">
                        <a:avLst/>
                      </a:prstGeom>
                      <a:noFill/>
                      <a:ln>
                        <a:noFill/>
                      </a:ln>
                    </wps:spPr>
                    <wps:txbx>
                      <w:txbxContent>
                        <w:p w14:paraId="5232268B" w14:textId="68FD8998" w:rsidR="00182AB2" w:rsidRPr="00182AB2" w:rsidRDefault="00182AB2" w:rsidP="00182AB2">
                          <w:pPr>
                            <w:spacing w:after="0"/>
                            <w:rPr>
                              <w:rFonts w:ascii="Aptos" w:eastAsia="Aptos" w:hAnsi="Aptos" w:cs="Aptos"/>
                              <w:noProof/>
                              <w:color w:val="808080"/>
                              <w:sz w:val="20"/>
                              <w:szCs w:val="20"/>
                            </w:rPr>
                          </w:pPr>
                          <w:r w:rsidRPr="00182AB2">
                            <w:rPr>
                              <w:rFonts w:ascii="Aptos" w:eastAsia="Aptos" w:hAnsi="Aptos" w:cs="Aptos"/>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38689C8" id="_x0000_t202" coordsize="21600,21600" o:spt="202" path="m,l,21600r21600,l21600,xe">
              <v:stroke joinstyle="miter"/>
              <v:path gradientshapeok="t" o:connecttype="rect"/>
            </v:shapetype>
            <v:shape id="Text Box 3" o:spid="_x0000_s1026" type="#_x0000_t202" alt="Corporate Use" style="position:absolute;margin-left:0;margin-top:0;width:63.0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" filled="f" stroked="f">
              <v:textbox style="mso-fit-shape-to-text:t" inset="0,15pt,0,0">
                <w:txbxContent>
                  <w:p w14:paraId="5232268B" w14:textId="68FD8998" w:rsidR="00182AB2" w:rsidRPr="00182AB2" w:rsidRDefault="00182AB2" w:rsidP="00182AB2">
                    <w:pPr>
                      <w:spacing w:after="0"/>
                      <w:rPr>
                        <w:rFonts w:ascii="Aptos" w:eastAsia="Aptos" w:hAnsi="Aptos" w:cs="Aptos"/>
                        <w:noProof/>
                        <w:color w:val="808080"/>
                        <w:sz w:val="20"/>
                        <w:szCs w:val="20"/>
                      </w:rPr>
                    </w:pPr>
                    <w:r w:rsidRPr="00182AB2">
                      <w:rPr>
                        <w:rFonts w:ascii="Aptos" w:eastAsia="Aptos" w:hAnsi="Aptos" w:cs="Aptos"/>
                        <w:noProof/>
                        <w:color w:val="808080"/>
                        <w:sz w:val="20"/>
                        <w:szCs w:val="20"/>
                      </w:rPr>
                      <w:t>Corporate Use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C93F8" w14:textId="498AA051" w:rsidR="00182AB2" w:rsidRDefault="00182AB2">
    <w:pPr>
      <w:pStyle w:val="Header"/>
    </w:pPr>
    <w:r>
      <w:rPr>
        <w:noProof/>
        <w:lang w:val="sr-Latn-RS" w:eastAsia="sr-Latn-RS"/>
      </w:rPr>
      <mc:AlternateContent>
        <mc:Choice Requires="wps">
          <w:drawing>
            <wp:anchor distT="0" distB="0" distL="0" distR="0" simplePos="0" relativeHeight="251660288" behindDoc="0" locked="0" layoutInCell="1" allowOverlap="1" wp14:anchorId="66352CA0" wp14:editId="13B21E10">
              <wp:simplePos x="635" y="635"/>
              <wp:positionH relativeFrom="page">
                <wp:align>center</wp:align>
              </wp:positionH>
              <wp:positionV relativeFrom="page">
                <wp:align>top</wp:align>
              </wp:positionV>
              <wp:extent cx="800735" cy="368935"/>
              <wp:effectExtent l="0" t="0" r="18415" b="12065"/>
              <wp:wrapNone/>
              <wp:docPr id="1458122058" name="Text Box 2" descr="Corporate Use">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800735" cy="368935"/>
                      </a:xfrm>
                      <a:prstGeom prst="rect">
                        <a:avLst/>
                      </a:prstGeom>
                      <a:noFill/>
                      <a:ln>
                        <a:noFill/>
                      </a:ln>
                    </wps:spPr>
                    <wps:txbx>
                      <w:txbxContent>
                        <w:p w14:paraId="473C277F" w14:textId="69C405DB" w:rsidR="00182AB2" w:rsidRPr="00182AB2" w:rsidRDefault="00182AB2" w:rsidP="00182AB2">
                          <w:pPr>
                            <w:spacing w:after="0"/>
                            <w:rPr>
                              <w:rFonts w:ascii="Aptos" w:eastAsia="Aptos" w:hAnsi="Aptos" w:cs="Aptos"/>
                              <w:noProof/>
                              <w:color w:val="808080"/>
                              <w:sz w:val="20"/>
                              <w:szCs w:val="20"/>
                            </w:rPr>
                          </w:pPr>
                          <w:r w:rsidRPr="00182AB2">
                            <w:rPr>
                              <w:rFonts w:ascii="Aptos" w:eastAsia="Aptos" w:hAnsi="Aptos" w:cs="Aptos"/>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6352CA0" id="_x0000_t202" coordsize="21600,21600" o:spt="202" path="m,l,21600r21600,l21600,xe">
              <v:stroke joinstyle="miter"/>
              <v:path gradientshapeok="t" o:connecttype="rect"/>
            </v:shapetype>
            <v:shape id="Text Box 2" o:spid="_x0000_s1028" type="#_x0000_t202" alt="Corporate Use" style="position:absolute;margin-left:0;margin-top:0;width:63.0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" filled="f" stroked="f">
              <v:textbox style="mso-fit-shape-to-text:t" inset="0,15pt,0,0">
                <w:txbxContent>
                  <w:p w14:paraId="473C277F" w14:textId="69C405DB" w:rsidR="00182AB2" w:rsidRPr="00182AB2" w:rsidRDefault="00182AB2" w:rsidP="00182AB2">
                    <w:pPr>
                      <w:spacing w:after="0"/>
                      <w:rPr>
                        <w:rFonts w:ascii="Aptos" w:eastAsia="Aptos" w:hAnsi="Aptos" w:cs="Aptos"/>
                        <w:noProof/>
                        <w:color w:val="808080"/>
                        <w:sz w:val="20"/>
                        <w:szCs w:val="20"/>
                      </w:rPr>
                    </w:pPr>
                    <w:r w:rsidRPr="00182AB2">
                      <w:rPr>
                        <w:rFonts w:ascii="Aptos" w:eastAsia="Aptos" w:hAnsi="Aptos" w:cs="Aptos"/>
                        <w:noProof/>
                        <w:color w:val="808080"/>
                        <w:sz w:val="20"/>
                        <w:szCs w:val="20"/>
                      </w:rPr>
                      <w:t>Corporate Use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76887"/>
    <w:multiLevelType w:val="hybridMultilevel"/>
    <w:tmpl w:val="425C5664"/>
    <w:lvl w:ilvl="0" w:tplc="6396DB1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56479D"/>
    <w:multiLevelType w:val="hybridMultilevel"/>
    <w:tmpl w:val="A38A9288"/>
    <w:lvl w:ilvl="0" w:tplc="FD1CA5F0">
      <w:start w:val="1"/>
      <w:numFmt w:val="lowerRoman"/>
      <w:lvlText w:val="(%1)"/>
      <w:lvlJc w:val="left"/>
      <w:pPr>
        <w:ind w:left="720" w:hanging="360"/>
      </w:pPr>
      <w:rPr>
        <w:rFonts w:hint="default"/>
        <w:b w:val="0"/>
        <w:i w:val="0"/>
        <w:color w:val="auto"/>
        <w:sz w:val="22"/>
      </w:rPr>
    </w:lvl>
    <w:lvl w:ilvl="1" w:tplc="DA268986">
      <w:start w:val="1"/>
      <w:numFmt w:val="lowerLetter"/>
      <w:lvlText w:val="(%2)"/>
      <w:lvlJc w:val="left"/>
      <w:pPr>
        <w:ind w:left="1451" w:hanging="371"/>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F24482"/>
    <w:multiLevelType w:val="hybridMultilevel"/>
    <w:tmpl w:val="17AC9210"/>
    <w:lvl w:ilvl="0" w:tplc="236C4846">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D407B3C"/>
    <w:multiLevelType w:val="hybridMultilevel"/>
    <w:tmpl w:val="FC645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1345D9"/>
    <w:multiLevelType w:val="hybridMultilevel"/>
    <w:tmpl w:val="93489A3A"/>
    <w:lvl w:ilvl="0" w:tplc="7870CF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E765D45"/>
    <w:multiLevelType w:val="hybridMultilevel"/>
    <w:tmpl w:val="F44477C2"/>
    <w:lvl w:ilvl="0" w:tplc="DD04876C">
      <w:start w:val="1"/>
      <w:numFmt w:val="lowerRoman"/>
      <w:lvlText w:val="(%1)"/>
      <w:lvlJc w:val="left"/>
      <w:pPr>
        <w:ind w:left="360" w:hanging="360"/>
      </w:pPr>
      <w:rPr>
        <w:rFonts w:hint="default"/>
        <w:b w:val="0"/>
        <w:i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797A1768"/>
    <w:multiLevelType w:val="hybridMultilevel"/>
    <w:tmpl w:val="99B2DABE"/>
    <w:lvl w:ilvl="0" w:tplc="55203FE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2"/>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8E2"/>
    <w:rsid w:val="0003226A"/>
    <w:rsid w:val="0004782A"/>
    <w:rsid w:val="00104533"/>
    <w:rsid w:val="001735F5"/>
    <w:rsid w:val="00182AB2"/>
    <w:rsid w:val="002925D7"/>
    <w:rsid w:val="002A177C"/>
    <w:rsid w:val="002A1FC6"/>
    <w:rsid w:val="002A619A"/>
    <w:rsid w:val="002B0E01"/>
    <w:rsid w:val="002B78E2"/>
    <w:rsid w:val="00301C5B"/>
    <w:rsid w:val="003204E5"/>
    <w:rsid w:val="00330266"/>
    <w:rsid w:val="003A5B93"/>
    <w:rsid w:val="004431C6"/>
    <w:rsid w:val="00493E17"/>
    <w:rsid w:val="00510B5B"/>
    <w:rsid w:val="00587AD0"/>
    <w:rsid w:val="005A6704"/>
    <w:rsid w:val="005C0666"/>
    <w:rsid w:val="0060655C"/>
    <w:rsid w:val="0067082C"/>
    <w:rsid w:val="006E72EE"/>
    <w:rsid w:val="00735999"/>
    <w:rsid w:val="007C327F"/>
    <w:rsid w:val="007E185C"/>
    <w:rsid w:val="00826EF1"/>
    <w:rsid w:val="0089483F"/>
    <w:rsid w:val="008B7F20"/>
    <w:rsid w:val="00910122"/>
    <w:rsid w:val="00922AD0"/>
    <w:rsid w:val="00A314A8"/>
    <w:rsid w:val="00AA5122"/>
    <w:rsid w:val="00AC686B"/>
    <w:rsid w:val="00AC782A"/>
    <w:rsid w:val="00B40235"/>
    <w:rsid w:val="00BC11DA"/>
    <w:rsid w:val="00D23C23"/>
    <w:rsid w:val="00D93416"/>
    <w:rsid w:val="00E07530"/>
    <w:rsid w:val="00E131AD"/>
    <w:rsid w:val="00E22EFC"/>
    <w:rsid w:val="00E237ED"/>
    <w:rsid w:val="00E61989"/>
    <w:rsid w:val="00ED30D5"/>
    <w:rsid w:val="00F2042E"/>
    <w:rsid w:val="00F648EF"/>
    <w:rsid w:val="00F77B58"/>
    <w:rsid w:val="00F86661"/>
    <w:rsid w:val="00FA3277"/>
    <w:rsid w:val="00FA503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543876"/>
  <w15:chartTrackingRefBased/>
  <w15:docId w15:val="{FBCC0051-E98A-4831-9DA4-19651CCAE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78E2"/>
  </w:style>
  <w:style w:type="paragraph" w:styleId="Heading1">
    <w:name w:val="heading 1"/>
    <w:aliases w:val="Document Header1,ClauseGroup_Title"/>
    <w:basedOn w:val="Normal"/>
    <w:next w:val="Normal"/>
    <w:link w:val="Heading1Char"/>
    <w:autoRedefine/>
    <w:qFormat/>
    <w:rsid w:val="003A5B93"/>
    <w:pPr>
      <w:keepNext/>
      <w:keepLines/>
      <w:spacing w:after="120" w:line="240" w:lineRule="auto"/>
      <w:outlineLvl w:val="0"/>
    </w:pPr>
    <w:rPr>
      <w:rFonts w:ascii="Times New Roman" w:eastAsia="Times New Roman" w:hAnsi="Times New Roman" w:cs="Times New Roman"/>
      <w:b/>
      <w:caps/>
      <w:kern w:val="28"/>
      <w:sz w:val="24"/>
      <w:szCs w:val="20"/>
      <w:lang w:eastAsia="en-GB"/>
    </w:rPr>
  </w:style>
  <w:style w:type="paragraph" w:styleId="Heading2">
    <w:name w:val="heading 2"/>
    <w:basedOn w:val="Normal"/>
    <w:next w:val="Normal"/>
    <w:link w:val="Heading2Char"/>
    <w:qFormat/>
    <w:rsid w:val="003A5B93"/>
    <w:pPr>
      <w:keepNext/>
      <w:spacing w:before="240" w:after="60" w:line="360" w:lineRule="auto"/>
      <w:outlineLvl w:val="1"/>
    </w:pPr>
    <w:rPr>
      <w:rFonts w:ascii="Times New Roman" w:eastAsia="Times" w:hAnsi="Times New Roman" w:cs="Arial"/>
      <w:b/>
      <w:bCs/>
      <w:iCs/>
      <w:sz w:val="24"/>
      <w:szCs w:val="28"/>
      <w:lang w:eastAsia="en-GB"/>
    </w:rPr>
  </w:style>
  <w:style w:type="paragraph" w:styleId="Heading3">
    <w:name w:val="heading 3"/>
    <w:basedOn w:val="Normal"/>
    <w:next w:val="Normal"/>
    <w:link w:val="Heading3Char"/>
    <w:autoRedefine/>
    <w:qFormat/>
    <w:rsid w:val="003A5B93"/>
    <w:pPr>
      <w:keepNext/>
      <w:spacing w:before="240" w:after="60" w:line="360" w:lineRule="auto"/>
      <w:outlineLvl w:val="2"/>
    </w:pPr>
    <w:rPr>
      <w:rFonts w:ascii="Times New Roman" w:eastAsia="Times" w:hAnsi="Times New Roman" w:cs="Arial"/>
      <w:b/>
      <w:bCs/>
      <w:u w:val="single"/>
      <w:lang w:val="ru-RU" w:eastAsia="en-GB"/>
    </w:rPr>
  </w:style>
  <w:style w:type="paragraph" w:styleId="Heading4">
    <w:name w:val="heading 4"/>
    <w:basedOn w:val="Normal"/>
    <w:next w:val="Normal"/>
    <w:link w:val="Heading4Char"/>
    <w:autoRedefine/>
    <w:uiPriority w:val="9"/>
    <w:unhideWhenUsed/>
    <w:qFormat/>
    <w:rsid w:val="003A5B93"/>
    <w:pPr>
      <w:keepNext/>
      <w:keepLines/>
      <w:spacing w:before="240" w:after="60"/>
      <w:outlineLvl w:val="3"/>
    </w:pPr>
    <w:rPr>
      <w:rFonts w:ascii="Times New Roman" w:eastAsiaTheme="majorEastAsia" w:hAnsi="Times New Roman" w:cstheme="majorBidi"/>
      <w:b/>
      <w:i/>
      <w:iCs/>
    </w:rPr>
  </w:style>
  <w:style w:type="paragraph" w:styleId="Heading5">
    <w:name w:val="heading 5"/>
    <w:basedOn w:val="Normal"/>
    <w:next w:val="Normal"/>
    <w:link w:val="Heading5Char"/>
    <w:autoRedefine/>
    <w:uiPriority w:val="9"/>
    <w:unhideWhenUsed/>
    <w:qFormat/>
    <w:rsid w:val="003A5B93"/>
    <w:pPr>
      <w:keepNext/>
      <w:keepLines/>
      <w:spacing w:before="240" w:after="60" w:line="360" w:lineRule="auto"/>
      <w:outlineLvl w:val="4"/>
    </w:pPr>
    <w:rPr>
      <w:rFonts w:ascii="Times New Roman" w:eastAsiaTheme="majorEastAsia" w:hAnsi="Times New Roman" w:cstheme="majorBid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rsid w:val="003A5B93"/>
    <w:rPr>
      <w:rFonts w:ascii="Times New Roman" w:eastAsia="Times New Roman" w:hAnsi="Times New Roman" w:cs="Times New Roman"/>
      <w:b/>
      <w:caps/>
      <w:kern w:val="28"/>
      <w:sz w:val="24"/>
      <w:szCs w:val="20"/>
      <w:lang w:eastAsia="en-GB"/>
    </w:rPr>
  </w:style>
  <w:style w:type="character" w:customStyle="1" w:styleId="Heading2Char">
    <w:name w:val="Heading 2 Char"/>
    <w:basedOn w:val="DefaultParagraphFont"/>
    <w:link w:val="Heading2"/>
    <w:rsid w:val="003A5B93"/>
    <w:rPr>
      <w:rFonts w:ascii="Times New Roman" w:eastAsia="Times" w:hAnsi="Times New Roman" w:cs="Arial"/>
      <w:b/>
      <w:bCs/>
      <w:iCs/>
      <w:sz w:val="24"/>
      <w:szCs w:val="28"/>
      <w:lang w:eastAsia="en-GB"/>
    </w:rPr>
  </w:style>
  <w:style w:type="character" w:customStyle="1" w:styleId="Heading3Char">
    <w:name w:val="Heading 3 Char"/>
    <w:basedOn w:val="DefaultParagraphFont"/>
    <w:link w:val="Heading3"/>
    <w:rsid w:val="003A5B93"/>
    <w:rPr>
      <w:rFonts w:ascii="Times New Roman" w:eastAsia="Times" w:hAnsi="Times New Roman" w:cs="Arial"/>
      <w:b/>
      <w:bCs/>
      <w:u w:val="single"/>
      <w:lang w:val="ru-RU" w:eastAsia="en-GB"/>
    </w:rPr>
  </w:style>
  <w:style w:type="character" w:customStyle="1" w:styleId="Heading4Char">
    <w:name w:val="Heading 4 Char"/>
    <w:basedOn w:val="DefaultParagraphFont"/>
    <w:link w:val="Heading4"/>
    <w:uiPriority w:val="9"/>
    <w:rsid w:val="003A5B93"/>
    <w:rPr>
      <w:rFonts w:ascii="Times New Roman" w:eastAsiaTheme="majorEastAsia" w:hAnsi="Times New Roman" w:cstheme="majorBidi"/>
      <w:b/>
      <w:i/>
      <w:iCs/>
    </w:rPr>
  </w:style>
  <w:style w:type="character" w:customStyle="1" w:styleId="Heading5Char">
    <w:name w:val="Heading 5 Char"/>
    <w:basedOn w:val="DefaultParagraphFont"/>
    <w:link w:val="Heading5"/>
    <w:uiPriority w:val="9"/>
    <w:rsid w:val="003A5B93"/>
    <w:rPr>
      <w:rFonts w:ascii="Times New Roman" w:eastAsiaTheme="majorEastAsia" w:hAnsi="Times New Roman" w:cstheme="majorBidi"/>
      <w:u w:val="single"/>
    </w:rPr>
  </w:style>
  <w:style w:type="character" w:styleId="Strong">
    <w:name w:val="Strong"/>
    <w:qFormat/>
    <w:rsid w:val="003A5B93"/>
    <w:rPr>
      <w:b/>
      <w:bCs/>
    </w:rPr>
  </w:style>
  <w:style w:type="character" w:styleId="Emphasis">
    <w:name w:val="Emphasis"/>
    <w:basedOn w:val="DefaultParagraphFont"/>
    <w:uiPriority w:val="20"/>
    <w:qFormat/>
    <w:rsid w:val="003A5B93"/>
    <w:rPr>
      <w:i/>
      <w:iCs/>
    </w:rPr>
  </w:style>
  <w:style w:type="paragraph" w:styleId="ListParagraph">
    <w:name w:val="List Paragraph"/>
    <w:aliases w:val="Citation List,본문(내용),List Paragraph (numbered (a)),Colorful List - Accent 11"/>
    <w:basedOn w:val="Normal"/>
    <w:link w:val="ListParagraphChar"/>
    <w:uiPriority w:val="34"/>
    <w:qFormat/>
    <w:rsid w:val="003A5B93"/>
    <w:pPr>
      <w:ind w:left="720"/>
      <w:contextualSpacing/>
    </w:pPr>
  </w:style>
  <w:style w:type="character" w:customStyle="1" w:styleId="ListParagraphChar">
    <w:name w:val="List Paragraph Char"/>
    <w:aliases w:val="Citation List Char,본문(내용) Char,List Paragraph (numbered (a)) Char,Colorful List - Accent 11 Char"/>
    <w:basedOn w:val="DefaultParagraphFont"/>
    <w:link w:val="ListParagraph"/>
    <w:uiPriority w:val="34"/>
    <w:locked/>
    <w:rsid w:val="003A5B93"/>
  </w:style>
  <w:style w:type="paragraph" w:styleId="TOCHeading">
    <w:name w:val="TOC Heading"/>
    <w:basedOn w:val="Heading1"/>
    <w:next w:val="Normal"/>
    <w:uiPriority w:val="39"/>
    <w:unhideWhenUsed/>
    <w:qFormat/>
    <w:rsid w:val="003A5B93"/>
    <w:pPr>
      <w:spacing w:before="480" w:after="0" w:line="276" w:lineRule="auto"/>
      <w:outlineLvl w:val="9"/>
    </w:pPr>
    <w:rPr>
      <w:rFonts w:ascii="Cambria" w:eastAsia="MS Gothic" w:hAnsi="Cambria"/>
      <w:bCs/>
      <w:caps w:val="0"/>
      <w:color w:val="365F91"/>
      <w:kern w:val="0"/>
      <w:sz w:val="28"/>
      <w:szCs w:val="28"/>
      <w:lang w:val="en-US" w:eastAsia="ja-JP"/>
    </w:rPr>
  </w:style>
  <w:style w:type="paragraph" w:styleId="Header">
    <w:name w:val="header"/>
    <w:basedOn w:val="Normal"/>
    <w:link w:val="HeaderChar"/>
    <w:uiPriority w:val="99"/>
    <w:unhideWhenUsed/>
    <w:rsid w:val="002B78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78E2"/>
  </w:style>
  <w:style w:type="paragraph" w:styleId="Footer">
    <w:name w:val="footer"/>
    <w:basedOn w:val="Normal"/>
    <w:link w:val="FooterChar"/>
    <w:uiPriority w:val="99"/>
    <w:unhideWhenUsed/>
    <w:rsid w:val="002B78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78E2"/>
  </w:style>
  <w:style w:type="paragraph" w:styleId="FootnoteText">
    <w:name w:val="footnote text"/>
    <w:aliases w:val="Car,Footnote Text Char1,fn Char1,ADB Char1,single space Char,footnote text Char Char,Footnote Text Char Char,fn Char Char,ADB Char Char,single space Char Char Char,Fußnotentextf Char,single space Char  Char"/>
    <w:basedOn w:val="Normal"/>
    <w:link w:val="FootnoteTextChar"/>
    <w:qFormat/>
    <w:rsid w:val="002B78E2"/>
    <w:pPr>
      <w:spacing w:after="0" w:line="240" w:lineRule="auto"/>
      <w:jc w:val="both"/>
    </w:pPr>
    <w:rPr>
      <w:rFonts w:ascii="Franklin Gothic Book" w:eastAsia="Times New Roman" w:hAnsi="Franklin Gothic Book" w:cs="Times New Roman"/>
      <w:sz w:val="20"/>
      <w:szCs w:val="20"/>
    </w:rPr>
  </w:style>
  <w:style w:type="character" w:customStyle="1" w:styleId="FootnoteTextChar">
    <w:name w:val="Footnote Text Char"/>
    <w:aliases w:val="Car Char,Footnote Text Char1 Char,fn Char1 Char,ADB Char1 Char,single space Char Char,footnote text Char Char Char,Footnote Text Char Char Char,fn Char Char Char,ADB Char Char Char,single space Char Char Char Char"/>
    <w:basedOn w:val="DefaultParagraphFont"/>
    <w:link w:val="FootnoteText"/>
    <w:rsid w:val="002B78E2"/>
    <w:rPr>
      <w:rFonts w:ascii="Franklin Gothic Book" w:eastAsia="Times New Roman" w:hAnsi="Franklin Gothic Book" w:cs="Times New Roman"/>
      <w:sz w:val="20"/>
      <w:szCs w:val="20"/>
    </w:rPr>
  </w:style>
  <w:style w:type="character" w:styleId="FootnoteReference">
    <w:name w:val="footnote reference"/>
    <w:rsid w:val="002B78E2"/>
    <w:rPr>
      <w:vertAlign w:val="superscript"/>
    </w:rPr>
  </w:style>
  <w:style w:type="paragraph" w:styleId="Subtitle">
    <w:name w:val="Subtitle"/>
    <w:basedOn w:val="Normal"/>
    <w:next w:val="Normal"/>
    <w:link w:val="SubtitleChar"/>
    <w:qFormat/>
    <w:rsid w:val="006E72EE"/>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rsid w:val="006E72EE"/>
    <w:rPr>
      <w:rFonts w:eastAsiaTheme="minorEastAsia"/>
      <w:color w:val="5A5A5A" w:themeColor="text1" w:themeTint="A5"/>
      <w:spacing w:val="15"/>
    </w:rPr>
  </w:style>
  <w:style w:type="paragraph" w:customStyle="1" w:styleId="EBRDGuideheading">
    <w:name w:val="EBRD Guide heading"/>
    <w:basedOn w:val="Normal"/>
    <w:link w:val="EBRDGuideheadingChar"/>
    <w:qFormat/>
    <w:rsid w:val="006E72EE"/>
    <w:pPr>
      <w:spacing w:before="120" w:after="240" w:line="240" w:lineRule="auto"/>
      <w:jc w:val="center"/>
      <w:outlineLvl w:val="0"/>
    </w:pPr>
    <w:rPr>
      <w:rFonts w:ascii="Franklin Gothic Book" w:eastAsia="Times New Roman" w:hAnsi="Franklin Gothic Book" w:cs="Times New Roman"/>
      <w:color w:val="2F5496"/>
      <w:sz w:val="36"/>
      <w:szCs w:val="20"/>
      <w:lang w:val="en-US" w:eastAsia="en-GB"/>
    </w:rPr>
  </w:style>
  <w:style w:type="character" w:customStyle="1" w:styleId="EBRDGuideheadingChar">
    <w:name w:val="EBRD Guide heading Char"/>
    <w:link w:val="EBRDGuideheading"/>
    <w:rsid w:val="006E72EE"/>
    <w:rPr>
      <w:rFonts w:ascii="Franklin Gothic Book" w:eastAsia="Times New Roman" w:hAnsi="Franklin Gothic Book" w:cs="Times New Roman"/>
      <w:color w:val="2F5496"/>
      <w:sz w:val="36"/>
      <w:szCs w:val="20"/>
      <w:lang w:val="en-US" w:eastAsia="en-GB"/>
    </w:rPr>
  </w:style>
  <w:style w:type="character" w:styleId="CommentReference">
    <w:name w:val="annotation reference"/>
    <w:basedOn w:val="DefaultParagraphFont"/>
    <w:uiPriority w:val="99"/>
    <w:unhideWhenUsed/>
    <w:rsid w:val="00AA5122"/>
    <w:rPr>
      <w:sz w:val="16"/>
      <w:szCs w:val="16"/>
    </w:rPr>
  </w:style>
  <w:style w:type="paragraph" w:styleId="CommentText">
    <w:name w:val="annotation text"/>
    <w:basedOn w:val="Normal"/>
    <w:link w:val="CommentTextChar"/>
    <w:uiPriority w:val="99"/>
    <w:unhideWhenUsed/>
    <w:rsid w:val="00AA5122"/>
    <w:pPr>
      <w:spacing w:line="240" w:lineRule="auto"/>
    </w:pPr>
    <w:rPr>
      <w:sz w:val="20"/>
      <w:szCs w:val="20"/>
    </w:rPr>
  </w:style>
  <w:style w:type="character" w:customStyle="1" w:styleId="CommentTextChar">
    <w:name w:val="Comment Text Char"/>
    <w:basedOn w:val="DefaultParagraphFont"/>
    <w:link w:val="CommentText"/>
    <w:uiPriority w:val="99"/>
    <w:rsid w:val="00AA5122"/>
    <w:rPr>
      <w:sz w:val="20"/>
      <w:szCs w:val="20"/>
    </w:rPr>
  </w:style>
  <w:style w:type="paragraph" w:styleId="BalloonText">
    <w:name w:val="Balloon Text"/>
    <w:basedOn w:val="Normal"/>
    <w:link w:val="BalloonTextChar"/>
    <w:uiPriority w:val="99"/>
    <w:semiHidden/>
    <w:unhideWhenUsed/>
    <w:rsid w:val="00AA51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5122"/>
    <w:rPr>
      <w:rFonts w:ascii="Segoe UI" w:hAnsi="Segoe UI" w:cs="Segoe UI"/>
      <w:sz w:val="18"/>
      <w:szCs w:val="18"/>
    </w:rPr>
  </w:style>
  <w:style w:type="paragraph" w:styleId="Revision">
    <w:name w:val="Revision"/>
    <w:hidden/>
    <w:uiPriority w:val="99"/>
    <w:semiHidden/>
    <w:rsid w:val="00182AB2"/>
    <w:pPr>
      <w:spacing w:after="0" w:line="240" w:lineRule="auto"/>
    </w:pPr>
  </w:style>
  <w:style w:type="character" w:styleId="Hyperlink">
    <w:name w:val="Hyperlink"/>
    <w:uiPriority w:val="99"/>
    <w:rsid w:val="00182AB2"/>
    <w:rPr>
      <w:color w:val="0000FF"/>
      <w:u w:val="single"/>
    </w:rPr>
  </w:style>
  <w:style w:type="paragraph" w:styleId="BodyText">
    <w:name w:val="Body Text"/>
    <w:basedOn w:val="Normal"/>
    <w:link w:val="BodyTextChar"/>
    <w:rsid w:val="00182AB2"/>
    <w:pPr>
      <w:keepNext/>
      <w:tabs>
        <w:tab w:val="left" w:pos="360"/>
      </w:tabs>
      <w:spacing w:before="240" w:after="240" w:line="240" w:lineRule="auto"/>
      <w:jc w:val="center"/>
    </w:pPr>
    <w:rPr>
      <w:rFonts w:ascii="Arial" w:eastAsia="Times New Roman" w:hAnsi="Arial" w:cs="Times New Roman"/>
      <w:b/>
      <w:sz w:val="24"/>
      <w:szCs w:val="20"/>
      <w:lang w:eastAsia="en-GB"/>
    </w:rPr>
  </w:style>
  <w:style w:type="character" w:customStyle="1" w:styleId="BodyTextChar">
    <w:name w:val="Body Text Char"/>
    <w:basedOn w:val="DefaultParagraphFont"/>
    <w:link w:val="BodyText"/>
    <w:rsid w:val="00182AB2"/>
    <w:rPr>
      <w:rFonts w:ascii="Arial" w:eastAsia="Times New Roman" w:hAnsi="Arial" w:cs="Times New Roman"/>
      <w:b/>
      <w:sz w:val="24"/>
      <w:szCs w:val="20"/>
      <w:lang w:eastAsia="en-GB"/>
    </w:rPr>
  </w:style>
  <w:style w:type="paragraph" w:styleId="NoSpacing">
    <w:name w:val="No Spacing"/>
    <w:basedOn w:val="Normal"/>
    <w:link w:val="NoSpacingChar"/>
    <w:uiPriority w:val="1"/>
    <w:qFormat/>
    <w:rsid w:val="00182AB2"/>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182AB2"/>
    <w:rPr>
      <w:rFonts w:ascii="Calibri" w:eastAsia="Times New Roman" w:hAnsi="Calibri" w:cs="Times New Roman"/>
    </w:rPr>
  </w:style>
  <w:style w:type="character" w:customStyle="1" w:styleId="Hyperlien">
    <w:name w:val="Hyperlien"/>
    <w:uiPriority w:val="1"/>
    <w:qFormat/>
    <w:rsid w:val="00182AB2"/>
    <w:rPr>
      <w:color w:val="44546A"/>
      <w:u w:val="single" w:color="44546A"/>
    </w:rPr>
  </w:style>
  <w:style w:type="paragraph" w:styleId="CommentSubject">
    <w:name w:val="annotation subject"/>
    <w:basedOn w:val="CommentText"/>
    <w:next w:val="CommentText"/>
    <w:link w:val="CommentSubjectChar"/>
    <w:uiPriority w:val="99"/>
    <w:semiHidden/>
    <w:unhideWhenUsed/>
    <w:rsid w:val="00D23C23"/>
    <w:rPr>
      <w:b/>
      <w:bCs/>
    </w:rPr>
  </w:style>
  <w:style w:type="character" w:customStyle="1" w:styleId="CommentSubjectChar">
    <w:name w:val="Comment Subject Char"/>
    <w:basedOn w:val="CommentTextChar"/>
    <w:link w:val="CommentSubject"/>
    <w:uiPriority w:val="99"/>
    <w:semiHidden/>
    <w:rsid w:val="00D23C2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icoca.ch/en/the_icoc" TargetMode="External"/><Relationship Id="rId3" Type="http://schemas.openxmlformats.org/officeDocument/2006/relationships/hyperlink" Target="https://www.ebrd.com/news/publications/policies/environmental-and-social-policy-esp.html" TargetMode="External"/><Relationship Id="rId7" Type="http://schemas.openxmlformats.org/officeDocument/2006/relationships/hyperlink" Target="https://www.ohchr.org/EN/ProfessionalInterest/Pages/LawEnforcementOfficials.aspx" TargetMode="External"/><Relationship Id="rId2" Type="http://schemas.openxmlformats.org/officeDocument/2006/relationships/hyperlink" Target="https://www.eib.org/en/publications/eib-environmental-and-social-standards" TargetMode="External"/><Relationship Id="rId1" Type="http://schemas.openxmlformats.org/officeDocument/2006/relationships/hyperlink" Target="https://www.ilo.org/global/standards/introduction-to-international-labour-standards/conventions-and-recommendations/lang--en/index.htm" TargetMode="External"/><Relationship Id="rId6" Type="http://schemas.openxmlformats.org/officeDocument/2006/relationships/hyperlink" Target="https://www.ohchr.org/en/professionalinterest/pages/useofforceandfirearms.aspx" TargetMode="External"/><Relationship Id="rId5" Type="http://schemas.openxmlformats.org/officeDocument/2006/relationships/hyperlink" Target="https://www.voluntaryprinciples.org/" TargetMode="External"/><Relationship Id="rId4" Type="http://schemas.openxmlformats.org/officeDocument/2006/relationships/hyperlink" Target="http://www.ilo.org/safework/info/standards-and-instruments/WCMS_107727/lang--en/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sisl xmlns:xsi="http://www.w3.org/2001/XMLSchema-instance" xmlns:xsd="http://www.w3.org/2001/XMLSchema" xmlns="http://www.boldonjames.com/2008/01/sie/internal/label" sislVersion="0" policy="1d45786f-a737-4735-8af6-df12fb6939a2" origin="userSelected">
  <element uid="9c87da95-7b2f-439f-bfd9-321fc51f6870" value=""/>
  <element uid="214105f6-acd4-485a-afa0-a0b988f7534c" value=""/>
</sisl>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9CD3F9FC88AF944A02908608283C17F" ma:contentTypeVersion="4" ma:contentTypeDescription="Create a new document." ma:contentTypeScope="" ma:versionID="239dc757be8115971f7171a0764fe639">
  <xsd:schema xmlns:xsd="http://www.w3.org/2001/XMLSchema" xmlns:xs="http://www.w3.org/2001/XMLSchema" xmlns:p="http://schemas.microsoft.com/office/2006/metadata/properties" xmlns:ns2="912638df-02fb-43c9-956c-590951d09e19" targetNamespace="http://schemas.microsoft.com/office/2006/metadata/properties" ma:root="true" ma:fieldsID="2ab63ffe419243c339dd74da8b2077ca" ns2:_="">
    <xsd:import namespace="912638df-02fb-43c9-956c-590951d09e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638df-02fb-43c9-956c-590951d09e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8759A-AA3C-4CAB-9607-03EA043C16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3349F2F-8213-486C-9E24-CDB47ACD70B3}">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DC236182-83C7-4F52-AE2A-48BB258222B8}">
  <ds:schemaRefs>
    <ds:schemaRef ds:uri="http://schemas.microsoft.com/sharepoint/v3/contenttype/forms"/>
  </ds:schemaRefs>
</ds:datastoreItem>
</file>

<file path=customXml/itemProps4.xml><?xml version="1.0" encoding="utf-8"?>
<ds:datastoreItem xmlns:ds="http://schemas.openxmlformats.org/officeDocument/2006/customXml" ds:itemID="{7D5094E0-974E-427F-B858-5F2838144D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638df-02fb-43c9-956c-590951d09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84580DC-FB4B-4347-904E-3774DFA5B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2756</Words>
  <Characters>15713</Characters>
  <Application>Microsoft Office Word</Application>
  <DocSecurity>0</DocSecurity>
  <Lines>130</Lines>
  <Paragraphs>36</Paragraphs>
  <ScaleCrop>false</ScaleCrop>
  <Company>EBRD</Company>
  <LinksUpToDate>false</LinksUpToDate>
  <CharactersWithSpaces>18433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Moldakhmatova, Nourilya</dc:creator>
  <cp:keywords>[EBRD/NON-BANK USE]</cp:keywords>
  <dc:description/>
  <cp:lastModifiedBy>Janko</cp:lastModifiedBy>
  <cp:revision>27</cp:revision>
  <dcterms:created xsi:type="dcterms:W3CDTF">2022-10-25T15:21:00Z</dcterms:created>
  <dcterms:modified xsi:type="dcterms:W3CDTF">2026-07-31T19:03:00Z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6a420b77-98a0-4fa4-b131-79ef4d3b166d</vt:lpwstr>
  </property>
  <property fmtid="{D5CDD505-2E9C-101B-9397-08002B2CF9AE}" pid="3" name="bjDocumentLabelXML">
    <vt:lpwstr>&lt;?xml version="1.0" encoding="us-ascii"?&gt;&lt;sisl xmlns:xsi="http://www.w3.org/2001/XMLSchema-instance" xmlns:xsd="http://www.w3.org/2001/XMLSchema" sislVersion="0" policy="1d45786f-a737-4735-8af6-df12fb6939a2" origin="userSelected" xmlns="http://www.boldonj</vt:lpwstr>
  </property>
  <property fmtid="{D5CDD505-2E9C-101B-9397-08002B2CF9AE}" pid="4" name="bjDocumentLabelXML-0">
    <vt:lpwstr>ames.com/2008/01/sie/internal/label"&gt;&lt;element uid="9c87da95-7b2f-439f-bfd9-321fc51f6870" value="" /&gt;&lt;element uid="214105f6-acd4-485a-afa0-a0b988f7534c" value="" /&gt;&lt;/sisl&gt;</vt:lpwstr>
  </property>
  <property fmtid="{D5CDD505-2E9C-101B-9397-08002B2CF9AE}" pid="5" name="bjDocumentSecurityLabel">
    <vt:lpwstr>NON-BANK USE</vt:lpwstr>
  </property>
  <property fmtid="{D5CDD505-2E9C-101B-9397-08002B2CF9AE}" pid="6" name="bjSaver">
    <vt:lpwstr>KvB5EI+eNMo6t8N7W1LAIHc1hRzgnyaD</vt:lpwstr>
  </property>
  <property fmtid="{D5CDD505-2E9C-101B-9397-08002B2CF9AE}" pid="7" name="ContentTypeId">
    <vt:lpwstr>0x010100A9CD3F9FC88AF944A02908608283C17F</vt:lpwstr>
  </property>
  <property fmtid="{D5CDD505-2E9C-101B-9397-08002B2CF9AE}" pid="8" name="MSIP_Label_1cb350ab-c2fd-4b20-a9d9-41f8e7e93f2e_Enabled">
    <vt:lpwstr>true</vt:lpwstr>
  </property>
  <property fmtid="{D5CDD505-2E9C-101B-9397-08002B2CF9AE}" pid="9" name="MSIP_Label_1cb350ab-c2fd-4b20-a9d9-41f8e7e93f2e_SetDate">
    <vt:lpwstr>2022-10-25T15:21:23Z</vt:lpwstr>
  </property>
  <property fmtid="{D5CDD505-2E9C-101B-9397-08002B2CF9AE}" pid="10" name="MSIP_Label_1cb350ab-c2fd-4b20-a9d9-41f8e7e93f2e_Method">
    <vt:lpwstr>Standard</vt:lpwstr>
  </property>
  <property fmtid="{D5CDD505-2E9C-101B-9397-08002B2CF9AE}" pid="11" name="MSIP_Label_1cb350ab-c2fd-4b20-a9d9-41f8e7e93f2e_Name">
    <vt:lpwstr>OFFICIAL USE</vt:lpwstr>
  </property>
  <property fmtid="{D5CDD505-2E9C-101B-9397-08002B2CF9AE}" pid="12" name="MSIP_Label_1cb350ab-c2fd-4b20-a9d9-41f8e7e93f2e_SiteId">
    <vt:lpwstr>172f4752-6874-4876-bad5-e6d61f991171</vt:lpwstr>
  </property>
  <property fmtid="{D5CDD505-2E9C-101B-9397-08002B2CF9AE}" pid="13" name="MSIP_Label_1cb350ab-c2fd-4b20-a9d9-41f8e7e93f2e_ActionId">
    <vt:lpwstr>1ee4a3a8-6a35-40ff-a84e-c2c63f6713b5</vt:lpwstr>
  </property>
  <property fmtid="{D5CDD505-2E9C-101B-9397-08002B2CF9AE}" pid="14" name="MSIP_Label_1cb350ab-c2fd-4b20-a9d9-41f8e7e93f2e_ContentBits">
    <vt:lpwstr>0</vt:lpwstr>
  </property>
  <property fmtid="{D5CDD505-2E9C-101B-9397-08002B2CF9AE}" pid="15" name="MediaServiceImageTags">
    <vt:lpwstr/>
  </property>
  <property fmtid="{D5CDD505-2E9C-101B-9397-08002B2CF9AE}" pid="16" name="ClassificationContentMarkingHeaderShapeIds">
    <vt:lpwstr>56e92d4a,2c1fbe2e,1c845535</vt:lpwstr>
  </property>
  <property fmtid="{D5CDD505-2E9C-101B-9397-08002B2CF9AE}" pid="17" name="ClassificationContentMarkingHeaderFontProps">
    <vt:lpwstr>#808080,10,Aptos</vt:lpwstr>
  </property>
  <property fmtid="{D5CDD505-2E9C-101B-9397-08002B2CF9AE}" pid="18" name="ClassificationContentMarkingHeaderText">
    <vt:lpwstr>Corporate Use</vt:lpwstr>
  </property>
  <property fmtid="{D5CDD505-2E9C-101B-9397-08002B2CF9AE}" pid="19" name="MSIP_Label_9b5154d6-21c1-415b-b061-7427a4708b37_Enabled">
    <vt:lpwstr>true</vt:lpwstr>
  </property>
  <property fmtid="{D5CDD505-2E9C-101B-9397-08002B2CF9AE}" pid="20" name="MSIP_Label_9b5154d6-21c1-415b-b061-7427a4708b37_SetDate">
    <vt:lpwstr>2026-07-23T15:16:42Z</vt:lpwstr>
  </property>
  <property fmtid="{D5CDD505-2E9C-101B-9397-08002B2CF9AE}" pid="21" name="MSIP_Label_9b5154d6-21c1-415b-b061-7427a4708b37_Method">
    <vt:lpwstr>Privileged</vt:lpwstr>
  </property>
  <property fmtid="{D5CDD505-2E9C-101B-9397-08002B2CF9AE}" pid="22" name="MSIP_Label_9b5154d6-21c1-415b-b061-7427a4708b37_Name">
    <vt:lpwstr>Default Corporate Use</vt:lpwstr>
  </property>
  <property fmtid="{D5CDD505-2E9C-101B-9397-08002B2CF9AE}" pid="23" name="MSIP_Label_9b5154d6-21c1-415b-b061-7427a4708b37_SiteId">
    <vt:lpwstr>0b96d5d2-d153-4370-a2c7-8a926f24c8a1</vt:lpwstr>
  </property>
  <property fmtid="{D5CDD505-2E9C-101B-9397-08002B2CF9AE}" pid="24" name="MSIP_Label_9b5154d6-21c1-415b-b061-7427a4708b37_ActionId">
    <vt:lpwstr>3edb8308-b67c-4bbf-94de-83b3ed03aaa5</vt:lpwstr>
  </property>
  <property fmtid="{D5CDD505-2E9C-101B-9397-08002B2CF9AE}" pid="25" name="MSIP_Label_9b5154d6-21c1-415b-b061-7427a4708b37_ContentBits">
    <vt:lpwstr>1</vt:lpwstr>
  </property>
  <property fmtid="{D5CDD505-2E9C-101B-9397-08002B2CF9AE}" pid="26" name="MSIP_Label_9b5154d6-21c1-415b-b061-7427a4708b37_Tag">
    <vt:lpwstr>10, 0, 1, 1</vt:lpwstr>
  </property>
  <property fmtid="{D5CDD505-2E9C-101B-9397-08002B2CF9AE}" pid="27" name="ClassificationContentMarkingFooterShapeIds">
    <vt:lpwstr>376fd59f,6d5b581e,1ec62d73</vt:lpwstr>
  </property>
  <property fmtid="{D5CDD505-2E9C-101B-9397-08002B2CF9AE}" pid="28" name="ClassificationContentMarkingFooterFontProps">
    <vt:lpwstr>#000000,10,Aptos</vt:lpwstr>
  </property>
  <property fmtid="{D5CDD505-2E9C-101B-9397-08002B2CF9AE}" pid="29" name="ClassificationContentMarkingFooterText">
    <vt:lpwstr>Data sensitivity - Public</vt:lpwstr>
  </property>
  <property fmtid="{D5CDD505-2E9C-101B-9397-08002B2CF9AE}" pid="30" name="MSIP_Label_4a30d458-cd10-4a48-9232-50530e63d4a6_Enabled">
    <vt:lpwstr>true</vt:lpwstr>
  </property>
  <property fmtid="{D5CDD505-2E9C-101B-9397-08002B2CF9AE}" pid="31" name="MSIP_Label_4a30d458-cd10-4a48-9232-50530e63d4a6_SetDate">
    <vt:lpwstr>2026-07-28T10:08:49Z</vt:lpwstr>
  </property>
  <property fmtid="{D5CDD505-2E9C-101B-9397-08002B2CF9AE}" pid="32" name="MSIP_Label_4a30d458-cd10-4a48-9232-50530e63d4a6_Method">
    <vt:lpwstr>Privileged</vt:lpwstr>
  </property>
  <property fmtid="{D5CDD505-2E9C-101B-9397-08002B2CF9AE}" pid="33" name="MSIP_Label_4a30d458-cd10-4a48-9232-50530e63d4a6_Name">
    <vt:lpwstr>l0_public</vt:lpwstr>
  </property>
  <property fmtid="{D5CDD505-2E9C-101B-9397-08002B2CF9AE}" pid="34" name="MSIP_Label_4a30d458-cd10-4a48-9232-50530e63d4a6_SiteId">
    <vt:lpwstr>a5877034-8d6a-496a-8cf8-ceb5e3451109</vt:lpwstr>
  </property>
  <property fmtid="{D5CDD505-2E9C-101B-9397-08002B2CF9AE}" pid="35" name="MSIP_Label_4a30d458-cd10-4a48-9232-50530e63d4a6_ActionId">
    <vt:lpwstr>bbd87907-1963-454b-8150-9c1a26d183c0</vt:lpwstr>
  </property>
  <property fmtid="{D5CDD505-2E9C-101B-9397-08002B2CF9AE}" pid="36" name="MSIP_Label_4a30d458-cd10-4a48-9232-50530e63d4a6_ContentBits">
    <vt:lpwstr>2</vt:lpwstr>
  </property>
  <property fmtid="{D5CDD505-2E9C-101B-9397-08002B2CF9AE}" pid="37" name="MSIP_Label_4a30d458-cd10-4a48-9232-50530e63d4a6_Tag">
    <vt:lpwstr>10, 0, 1, 1</vt:lpwstr>
  </property>
</Properties>
</file>